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4E6489">
        <w:t>Februar</w:t>
      </w:r>
      <w:r w:rsidR="00EE4FE7">
        <w:t xml:space="preserve"> 2021</w:t>
      </w:r>
    </w:p>
    <w:p w:rsidR="0031171F" w:rsidRPr="00192D41" w:rsidRDefault="006E0FE3" w:rsidP="007A4B93">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EE4FE7">
          <w:rPr>
            <w:rStyle w:val="Hyperlink"/>
          </w:rPr>
          <w:t>https://www.meilhaus.de/infos/news/presse/2021-q1</w:t>
        </w:r>
      </w:hyperlink>
      <w:r w:rsidR="00007979" w:rsidRPr="00192D41">
        <w:br/>
      </w:r>
      <w:r w:rsidR="0079155F">
        <w:t>PR06</w:t>
      </w:r>
      <w:r w:rsidR="00C20A09" w:rsidRPr="00C20A09">
        <w:t>-2021-Sefram</w:t>
      </w:r>
      <w:r w:rsidR="00007979" w:rsidRPr="00192D41">
        <w:t>.docx</w:t>
      </w:r>
      <w:r w:rsidR="00007979" w:rsidRPr="00192D41">
        <w:br/>
      </w:r>
      <w:r w:rsidR="0079155F">
        <w:t>PR06</w:t>
      </w:r>
      <w:r w:rsidR="00C20A09" w:rsidRPr="00C20A09">
        <w:t>-2021-Sefram</w:t>
      </w:r>
      <w:r w:rsidR="00406161" w:rsidRPr="00192D41">
        <w:t>-1</w:t>
      </w:r>
      <w:r w:rsidR="00007979" w:rsidRPr="00192D41">
        <w:t>.jpg</w:t>
      </w:r>
      <w:r w:rsidR="00007979" w:rsidRPr="00192D41">
        <w:br/>
      </w:r>
      <w:r w:rsidR="0079155F">
        <w:t>PR06</w:t>
      </w:r>
      <w:r w:rsidR="00C20A09" w:rsidRPr="00C20A09">
        <w:t>-2021-Sefram</w:t>
      </w:r>
      <w:r w:rsidR="007A4B93">
        <w:t>-</w:t>
      </w:r>
      <w:r w:rsidR="00406161" w:rsidRPr="00192D41">
        <w:t>2</w:t>
      </w:r>
      <w:r w:rsidR="00007979" w:rsidRPr="00192D41">
        <w:t>.jpg</w:t>
      </w:r>
    </w:p>
    <w:p w:rsidR="0031171F" w:rsidRPr="00612151" w:rsidRDefault="0031171F" w:rsidP="006E0FE3">
      <w:pPr>
        <w:pStyle w:val="PR-Info1"/>
      </w:pPr>
      <w:r w:rsidRPr="00612151">
        <w:rPr>
          <w:b/>
        </w:rPr>
        <w:t>Thema/Subject:</w:t>
      </w:r>
      <w:r w:rsidRPr="00612151">
        <w:tab/>
      </w:r>
      <w:r w:rsidR="00C20A09">
        <w:t>Sefram</w:t>
      </w:r>
      <w:r w:rsidR="007A4B93" w:rsidRPr="00612151">
        <w:t>-Produkte</w:t>
      </w:r>
      <w:r w:rsidR="0007406B" w:rsidRPr="00612151">
        <w:t xml:space="preserve"> </w:t>
      </w:r>
      <w:r w:rsidR="0043133E" w:rsidRPr="00612151">
        <w:t>bei</w:t>
      </w:r>
      <w:r w:rsidR="00867422" w:rsidRPr="00612151">
        <w:t xml:space="preserve"> Meilhaus Electronic GmbH</w:t>
      </w:r>
      <w:r w:rsidRPr="00612151">
        <w:t>.</w:t>
      </w:r>
    </w:p>
    <w:p w:rsidR="006E0FE3" w:rsidRPr="000C2CB9" w:rsidRDefault="006E0FE3" w:rsidP="006E0FE3">
      <w:pPr>
        <w:pStyle w:val="PR-Info1"/>
      </w:pPr>
      <w:r w:rsidRPr="000C2CB9">
        <w:rPr>
          <w:b/>
        </w:rPr>
        <w:t>Sperrfrist:</w:t>
      </w:r>
      <w:r w:rsidRPr="000C2CB9">
        <w:tab/>
        <w:t>-</w:t>
      </w:r>
    </w:p>
    <w:p w:rsidR="002A1835" w:rsidRPr="0031677D" w:rsidRDefault="00C20A09" w:rsidP="006E0FE3">
      <w:pPr>
        <w:pStyle w:val="PR-Head1"/>
      </w:pPr>
      <w:r>
        <w:t>Jetzt auch Licht und Schall messen</w:t>
      </w:r>
    </w:p>
    <w:p w:rsidR="00EF3E9B" w:rsidRPr="00A76F2F" w:rsidRDefault="00C20A09" w:rsidP="00476FA9">
      <w:pPr>
        <w:pStyle w:val="PR-Head2"/>
      </w:pPr>
      <w:r>
        <w:t>... mit den praktischen Handheld-Geräten von Sefram</w:t>
      </w:r>
      <w:r w:rsidR="0031677D" w:rsidRPr="00A76F2F">
        <w:t xml:space="preserve"> </w:t>
      </w:r>
    </w:p>
    <w:p w:rsidR="006C2F63" w:rsidRDefault="00116270" w:rsidP="00881B23">
      <w:pPr>
        <w:pStyle w:val="PR-FT"/>
        <w:rPr>
          <w:b/>
        </w:rPr>
      </w:pPr>
      <w:r w:rsidRPr="000C2CB9">
        <w:rPr>
          <w:b/>
        </w:rPr>
        <w:t xml:space="preserve">Alling, </w:t>
      </w:r>
      <w:r w:rsidR="004E6489">
        <w:rPr>
          <w:b/>
        </w:rPr>
        <w:t>Februar</w:t>
      </w:r>
      <w:r w:rsidR="00C5292D">
        <w:rPr>
          <w:b/>
        </w:rPr>
        <w:t xml:space="preserve"> 2021</w:t>
      </w:r>
      <w:r w:rsidR="00B033E5" w:rsidRPr="000C2CB9">
        <w:rPr>
          <w:b/>
        </w:rPr>
        <w:t xml:space="preserve"> – </w:t>
      </w:r>
      <w:r w:rsidR="00477E64">
        <w:rPr>
          <w:b/>
        </w:rPr>
        <w:t>Die Messung von Umwelteinflüssen, etwa die Erfassung von Geräuschen, Lärm und Licht,</w:t>
      </w:r>
      <w:r w:rsidR="00D760C2">
        <w:rPr>
          <w:b/>
        </w:rPr>
        <w:t xml:space="preserve"> Feuchte, Temperatur</w:t>
      </w:r>
      <w:r w:rsidR="00477E64">
        <w:rPr>
          <w:b/>
        </w:rPr>
        <w:t xml:space="preserve"> </w:t>
      </w:r>
      <w:r w:rsidR="00D760C2">
        <w:rPr>
          <w:b/>
        </w:rPr>
        <w:t xml:space="preserve">oder auch Wind </w:t>
      </w:r>
      <w:r w:rsidR="00477E64">
        <w:rPr>
          <w:b/>
        </w:rPr>
        <w:t xml:space="preserve">gewinnt immer </w:t>
      </w:r>
      <w:r w:rsidR="00CC0BF4">
        <w:rPr>
          <w:b/>
        </w:rPr>
        <w:t>mehr</w:t>
      </w:r>
      <w:r w:rsidR="00477E64">
        <w:rPr>
          <w:b/>
        </w:rPr>
        <w:t xml:space="preserve"> </w:t>
      </w:r>
      <w:r w:rsidR="0040206C">
        <w:rPr>
          <w:b/>
        </w:rPr>
        <w:t xml:space="preserve">an </w:t>
      </w:r>
      <w:r w:rsidR="00477E64">
        <w:rPr>
          <w:b/>
        </w:rPr>
        <w:t xml:space="preserve">Bedeutung. </w:t>
      </w:r>
      <w:r w:rsidR="00CC0BF4">
        <w:rPr>
          <w:b/>
        </w:rPr>
        <w:t>Nicht nur im Privatbereich</w:t>
      </w:r>
      <w:r w:rsidR="00477E64">
        <w:rPr>
          <w:b/>
        </w:rPr>
        <w:t>, sondern auch in Betrieben und Fabriken</w:t>
      </w:r>
      <w:r w:rsidR="0040206C">
        <w:rPr>
          <w:b/>
        </w:rPr>
        <w:t xml:space="preserve">, in Depots, Lagerräumen, Baustellen etc. </w:t>
      </w:r>
      <w:r w:rsidR="00D26F87">
        <w:rPr>
          <w:b/>
        </w:rPr>
        <w:t xml:space="preserve">kommen Messgeräte aus dem Bereich der Umwelt-Messtechnik zum Einsatz. </w:t>
      </w:r>
      <w:r w:rsidR="006A3771">
        <w:rPr>
          <w:b/>
        </w:rPr>
        <w:t xml:space="preserve">Die Meilhaus Electronic GmbH hat ihr </w:t>
      </w:r>
      <w:r w:rsidR="00281E04">
        <w:rPr>
          <w:b/>
        </w:rPr>
        <w:t>Messtechnik-</w:t>
      </w:r>
      <w:r w:rsidR="006A3771">
        <w:rPr>
          <w:b/>
        </w:rPr>
        <w:t xml:space="preserve">Sortiment </w:t>
      </w:r>
      <w:r w:rsidR="00281E04">
        <w:rPr>
          <w:b/>
        </w:rPr>
        <w:t>ausgebaut und bietet nun auch Geräte aus den Bereichen der L</w:t>
      </w:r>
      <w:r w:rsidR="006A3771">
        <w:rPr>
          <w:b/>
        </w:rPr>
        <w:t>icht- und Schall-Messtechnik</w:t>
      </w:r>
      <w:r w:rsidR="00106FB8">
        <w:rPr>
          <w:b/>
        </w:rPr>
        <w:t xml:space="preserve"> an</w:t>
      </w:r>
      <w:r w:rsidR="00281E04">
        <w:rPr>
          <w:b/>
        </w:rPr>
        <w:t>.</w:t>
      </w:r>
      <w:r w:rsidR="00E763EE">
        <w:rPr>
          <w:b/>
        </w:rPr>
        <w:t xml:space="preserve"> Das digitale Lux-Messgerät 9855 von Sefram </w:t>
      </w:r>
      <w:r w:rsidR="006C2F63">
        <w:rPr>
          <w:b/>
        </w:rPr>
        <w:t xml:space="preserve">deckt Messbereiche von 40 bis 40.000 Lux ab und eignet sich </w:t>
      </w:r>
      <w:r w:rsidR="00CF39AA">
        <w:rPr>
          <w:b/>
        </w:rPr>
        <w:t>besonders für</w:t>
      </w:r>
      <w:r w:rsidR="006C2F63">
        <w:rPr>
          <w:b/>
        </w:rPr>
        <w:t xml:space="preserve"> die Messung </w:t>
      </w:r>
      <w:r w:rsidR="00CF39AA">
        <w:rPr>
          <w:b/>
        </w:rPr>
        <w:t xml:space="preserve">der spezifischen Wellenlänge </w:t>
      </w:r>
      <w:r w:rsidR="00C7403F">
        <w:rPr>
          <w:b/>
        </w:rPr>
        <w:t>moderner</w:t>
      </w:r>
      <w:r w:rsidR="00CF39AA">
        <w:rPr>
          <w:b/>
        </w:rPr>
        <w:t xml:space="preserve"> LED-Low-Power-Leuchten. </w:t>
      </w:r>
      <w:r w:rsidR="006C2F63">
        <w:rPr>
          <w:b/>
        </w:rPr>
        <w:t xml:space="preserve">Die Schallpegelmesser </w:t>
      </w:r>
      <w:r w:rsidR="006C2F63" w:rsidRPr="006C2F63">
        <w:rPr>
          <w:b/>
        </w:rPr>
        <w:t>9835</w:t>
      </w:r>
      <w:r w:rsidR="001F3C30">
        <w:rPr>
          <w:b/>
        </w:rPr>
        <w:t xml:space="preserve"> (Basismodell) und </w:t>
      </w:r>
      <w:r w:rsidR="006C2F63" w:rsidRPr="006C2F63">
        <w:rPr>
          <w:b/>
        </w:rPr>
        <w:t>9836</w:t>
      </w:r>
      <w:r w:rsidR="006C2F63">
        <w:rPr>
          <w:b/>
        </w:rPr>
        <w:t xml:space="preserve"> </w:t>
      </w:r>
      <w:r w:rsidR="001F3C30">
        <w:rPr>
          <w:b/>
        </w:rPr>
        <w:t>(e</w:t>
      </w:r>
      <w:r w:rsidR="001F3C30" w:rsidRPr="001F3C30">
        <w:rPr>
          <w:b/>
        </w:rPr>
        <w:t>rweitertes Modell mit USB, Schallpegelaufzeichnung, Audioa</w:t>
      </w:r>
      <w:r w:rsidR="001F3C30">
        <w:rPr>
          <w:b/>
        </w:rPr>
        <w:t xml:space="preserve">ufzeichnung, Zeitstempel etc.) </w:t>
      </w:r>
      <w:r w:rsidR="006C2F63">
        <w:rPr>
          <w:b/>
        </w:rPr>
        <w:t xml:space="preserve">von Sefram </w:t>
      </w:r>
      <w:r w:rsidR="001F3C30">
        <w:rPr>
          <w:b/>
        </w:rPr>
        <w:t xml:space="preserve">sind kompakt und einfach </w:t>
      </w:r>
      <w:r w:rsidR="007B6058">
        <w:rPr>
          <w:b/>
        </w:rPr>
        <w:t xml:space="preserve">zu bedienen, sie </w:t>
      </w:r>
      <w:r w:rsidR="00943476">
        <w:rPr>
          <w:b/>
        </w:rPr>
        <w:t>haben</w:t>
      </w:r>
      <w:r w:rsidR="006C2F63">
        <w:rPr>
          <w:b/>
        </w:rPr>
        <w:t xml:space="preserve"> einen </w:t>
      </w:r>
      <w:r w:rsidR="006C2F63" w:rsidRPr="006C2F63">
        <w:rPr>
          <w:b/>
        </w:rPr>
        <w:t>60 dB Dynamikbereich</w:t>
      </w:r>
      <w:r w:rsidR="006C2F63">
        <w:rPr>
          <w:b/>
        </w:rPr>
        <w:t xml:space="preserve"> </w:t>
      </w:r>
      <w:r w:rsidR="00943476">
        <w:rPr>
          <w:b/>
        </w:rPr>
        <w:t>und eignen</w:t>
      </w:r>
      <w:r w:rsidR="006C2F63">
        <w:rPr>
          <w:b/>
        </w:rPr>
        <w:t xml:space="preserve"> sich für jeden Pegelbereich.</w:t>
      </w:r>
      <w:r w:rsidR="00D72C1B">
        <w:rPr>
          <w:b/>
        </w:rPr>
        <w:t xml:space="preserve"> </w:t>
      </w:r>
    </w:p>
    <w:p w:rsidR="006855D6" w:rsidRDefault="00F906CC" w:rsidP="007D1E89">
      <w:pPr>
        <w:pStyle w:val="PR-FT"/>
        <w:rPr>
          <w:sz w:val="22"/>
        </w:rPr>
      </w:pPr>
      <w:r>
        <w:rPr>
          <w:sz w:val="22"/>
        </w:rPr>
        <w:t>Der französische</w:t>
      </w:r>
      <w:r w:rsidRPr="00F906CC">
        <w:rPr>
          <w:sz w:val="22"/>
        </w:rPr>
        <w:t xml:space="preserve"> </w:t>
      </w:r>
      <w:r>
        <w:rPr>
          <w:sz w:val="22"/>
        </w:rPr>
        <w:t>Hersteller</w:t>
      </w:r>
      <w:r w:rsidRPr="00F906CC">
        <w:rPr>
          <w:sz w:val="22"/>
        </w:rPr>
        <w:t xml:space="preserve"> Sefram bietet ein umfangreiches Spektrum an Handheld-Mess- und Prüf-Instrumenten, unter anderem Digital-Multimeter und Tester (Erdungsmessgeräte, Isolationstester, Spannungs- und Durchgangsprüfer), Messzangen, Wärmebildkameras, Leitungs-Ortungsgeräte, Datenlogger und Messgeräte für Temperatur, Feuchte, Lux, Schallpegel, Hitzdraht-Anemometer, außerdem Phasenfolgeanzeiger.</w:t>
      </w:r>
      <w:r>
        <w:rPr>
          <w:sz w:val="22"/>
        </w:rPr>
        <w:t xml:space="preserve"> Mit dem </w:t>
      </w:r>
      <w:r w:rsidRPr="00F906CC">
        <w:rPr>
          <w:sz w:val="22"/>
        </w:rPr>
        <w:t>digitale</w:t>
      </w:r>
      <w:r>
        <w:rPr>
          <w:sz w:val="22"/>
        </w:rPr>
        <w:t>n</w:t>
      </w:r>
      <w:r w:rsidRPr="00F906CC">
        <w:rPr>
          <w:sz w:val="22"/>
        </w:rPr>
        <w:t xml:space="preserve"> Lux-Messgerät 9855</w:t>
      </w:r>
      <w:r>
        <w:rPr>
          <w:sz w:val="22"/>
        </w:rPr>
        <w:t xml:space="preserve"> sowie den</w:t>
      </w:r>
      <w:r w:rsidRPr="00F906CC">
        <w:t xml:space="preserve"> </w:t>
      </w:r>
      <w:r>
        <w:rPr>
          <w:sz w:val="22"/>
        </w:rPr>
        <w:t xml:space="preserve">Schallpegelmessern 9835 </w:t>
      </w:r>
      <w:r w:rsidRPr="00F906CC">
        <w:rPr>
          <w:sz w:val="22"/>
        </w:rPr>
        <w:t>und 9836</w:t>
      </w:r>
      <w:r>
        <w:rPr>
          <w:sz w:val="22"/>
        </w:rPr>
        <w:t xml:space="preserve"> ist das Sortiment der Meilhaus Electronic GmbH </w:t>
      </w:r>
      <w:r w:rsidR="00554DDC">
        <w:rPr>
          <w:sz w:val="22"/>
        </w:rPr>
        <w:t xml:space="preserve">im </w:t>
      </w:r>
      <w:bookmarkStart w:id="0" w:name="_GoBack"/>
      <w:bookmarkEnd w:id="0"/>
      <w:r>
        <w:rPr>
          <w:sz w:val="22"/>
        </w:rPr>
        <w:t>Bereich Umwelt</w:t>
      </w:r>
      <w:r w:rsidR="00A81D76">
        <w:rPr>
          <w:sz w:val="22"/>
        </w:rPr>
        <w:t>-M</w:t>
      </w:r>
      <w:r>
        <w:rPr>
          <w:sz w:val="22"/>
        </w:rPr>
        <w:t xml:space="preserve">esstechnik erweitert. </w:t>
      </w:r>
    </w:p>
    <w:p w:rsidR="00F906CC" w:rsidRDefault="00A81D76" w:rsidP="007D1E89">
      <w:pPr>
        <w:pStyle w:val="PR-FT"/>
        <w:rPr>
          <w:sz w:val="22"/>
        </w:rPr>
      </w:pPr>
      <w:r w:rsidRPr="00A81D76">
        <w:rPr>
          <w:sz w:val="22"/>
        </w:rPr>
        <w:t>Die Messung der Lichtintensität ist besonders in gewerblichen, industriellen oder medizinischen Bereichen</w:t>
      </w:r>
      <w:r>
        <w:rPr>
          <w:sz w:val="22"/>
        </w:rPr>
        <w:t xml:space="preserve"> wichtig. Nicht nur Arbeitssicherheit spielt hier eine Rolle, auch die richtige Ausleuchtung des Warensortiments im Einzelhandel </w:t>
      </w:r>
      <w:r w:rsidR="003A16FF">
        <w:rPr>
          <w:sz w:val="22"/>
        </w:rPr>
        <w:t>beeinflusst nicht selten Kaufentscheidungen</w:t>
      </w:r>
      <w:r w:rsidR="00EB1E8A">
        <w:rPr>
          <w:sz w:val="22"/>
        </w:rPr>
        <w:t xml:space="preserve"> in die eine oder andere Richtung</w:t>
      </w:r>
      <w:r w:rsidR="003A16FF">
        <w:rPr>
          <w:sz w:val="22"/>
        </w:rPr>
        <w:t xml:space="preserve">. </w:t>
      </w:r>
      <w:r w:rsidR="00796A7C">
        <w:rPr>
          <w:sz w:val="22"/>
        </w:rPr>
        <w:t xml:space="preserve">Das </w:t>
      </w:r>
      <w:r w:rsidR="00796A7C" w:rsidRPr="00796A7C">
        <w:rPr>
          <w:sz w:val="22"/>
        </w:rPr>
        <w:t>digitale Lux-Messgerät 9855 von Sefram</w:t>
      </w:r>
      <w:r w:rsidR="00796A7C">
        <w:rPr>
          <w:sz w:val="22"/>
        </w:rPr>
        <w:t xml:space="preserve"> </w:t>
      </w:r>
      <w:r w:rsidR="00DB33A1">
        <w:rPr>
          <w:sz w:val="22"/>
        </w:rPr>
        <w:t xml:space="preserve">wurde für die </w:t>
      </w:r>
      <w:r w:rsidR="00DB33A1" w:rsidRPr="00DB33A1">
        <w:rPr>
          <w:sz w:val="22"/>
        </w:rPr>
        <w:t>die neue Gene</w:t>
      </w:r>
      <w:r w:rsidR="00DB33A1">
        <w:rPr>
          <w:sz w:val="22"/>
        </w:rPr>
        <w:t xml:space="preserve">ration von Low-Power-LED-Lampen konzipiert. </w:t>
      </w:r>
      <w:r w:rsidR="00DB33A1" w:rsidRPr="00DB33A1">
        <w:rPr>
          <w:sz w:val="22"/>
        </w:rPr>
        <w:t>Diese Lampen erfordern aufgrund der spezifischen Wellenlänge des LED-</w:t>
      </w:r>
      <w:r w:rsidR="00DB33A1" w:rsidRPr="00DB33A1">
        <w:rPr>
          <w:sz w:val="22"/>
        </w:rPr>
        <w:lastRenderedPageBreak/>
        <w:t>Lichts ein entsprechendes Lux-Messgerät. Das Sefram 9855 bietet</w:t>
      </w:r>
      <w:r w:rsidR="00DB33A1">
        <w:rPr>
          <w:sz w:val="22"/>
        </w:rPr>
        <w:t xml:space="preserve"> eine Auflösung bis 0,01 Lux und</w:t>
      </w:r>
      <w:r w:rsidR="00DB33A1" w:rsidRPr="00DB33A1">
        <w:rPr>
          <w:sz w:val="22"/>
        </w:rPr>
        <w:t xml:space="preserve"> Mes</w:t>
      </w:r>
      <w:r w:rsidR="00DB33A1">
        <w:rPr>
          <w:sz w:val="22"/>
        </w:rPr>
        <w:t>sbereiche von 40 bis 40.000 Lux. Es arbeitet im manuellen oder automatischen Betrieb</w:t>
      </w:r>
      <w:r w:rsidR="00F06EBD">
        <w:rPr>
          <w:sz w:val="22"/>
        </w:rPr>
        <w:t>, kann 99 Messungen speichern</w:t>
      </w:r>
      <w:r w:rsidR="00DB33A1">
        <w:rPr>
          <w:sz w:val="22"/>
        </w:rPr>
        <w:t xml:space="preserve"> und ist zudem mit einem abgesetzten Sensor mit Spiralkabel für e</w:t>
      </w:r>
      <w:r w:rsidR="00DB33A1" w:rsidRPr="00DB33A1">
        <w:rPr>
          <w:sz w:val="22"/>
        </w:rPr>
        <w:t xml:space="preserve">ine optimale Positionierung </w:t>
      </w:r>
      <w:r w:rsidR="00DB33A1">
        <w:rPr>
          <w:sz w:val="22"/>
        </w:rPr>
        <w:t xml:space="preserve">ausgestattet </w:t>
      </w:r>
      <w:r w:rsidR="00DB33A1" w:rsidRPr="00DB33A1">
        <w:rPr>
          <w:sz w:val="22"/>
        </w:rPr>
        <w:t>(Länge typ. 1,5 m).</w:t>
      </w:r>
      <w:r w:rsidR="00DB33A1">
        <w:rPr>
          <w:sz w:val="22"/>
        </w:rPr>
        <w:t xml:space="preserve"> </w:t>
      </w:r>
      <w:r w:rsidR="00B765BD">
        <w:rPr>
          <w:sz w:val="22"/>
        </w:rPr>
        <w:t xml:space="preserve">Die Betriebstemperatur liegt zwischen </w:t>
      </w:r>
      <w:r w:rsidR="00B765BD" w:rsidRPr="00B765BD">
        <w:rPr>
          <w:sz w:val="22"/>
        </w:rPr>
        <w:t>5...40°C.</w:t>
      </w:r>
      <w:r w:rsidR="00B765BD">
        <w:rPr>
          <w:sz w:val="22"/>
        </w:rPr>
        <w:t xml:space="preserve"> </w:t>
      </w:r>
    </w:p>
    <w:p w:rsidR="00796A7C" w:rsidRDefault="00BF15F3" w:rsidP="007D1E89">
      <w:pPr>
        <w:pStyle w:val="PR-FT"/>
        <w:rPr>
          <w:sz w:val="22"/>
        </w:rPr>
      </w:pPr>
      <w:r>
        <w:rPr>
          <w:sz w:val="22"/>
        </w:rPr>
        <w:t xml:space="preserve">Im Bereich des akustischen Umweltschutzes </w:t>
      </w:r>
      <w:r w:rsidR="005D1D57">
        <w:rPr>
          <w:sz w:val="22"/>
        </w:rPr>
        <w:t xml:space="preserve">(Umweltlärm, Umweltakustik...) </w:t>
      </w:r>
      <w:r>
        <w:rPr>
          <w:sz w:val="22"/>
        </w:rPr>
        <w:t xml:space="preserve">spielt die Schallpegelmessung eine große Rolle. </w:t>
      </w:r>
      <w:r w:rsidR="005D1D57">
        <w:rPr>
          <w:sz w:val="22"/>
        </w:rPr>
        <w:t xml:space="preserve">Sowohl im öffentlichen als auch im privaten Bereich </w:t>
      </w:r>
      <w:r w:rsidR="00B260CF">
        <w:rPr>
          <w:sz w:val="22"/>
        </w:rPr>
        <w:t xml:space="preserve">ist ein gewisses Maß an Ruhe geboten, denn wenn aus Schall Lärm wird, leiden Gesundheit und Arbeitsleistung. </w:t>
      </w:r>
      <w:r w:rsidR="007B3DB5" w:rsidRPr="007B3DB5">
        <w:rPr>
          <w:sz w:val="22"/>
        </w:rPr>
        <w:t xml:space="preserve">Die Schallpegelmesser </w:t>
      </w:r>
      <w:r w:rsidR="007B3DB5">
        <w:rPr>
          <w:sz w:val="22"/>
        </w:rPr>
        <w:t xml:space="preserve">9835 und </w:t>
      </w:r>
      <w:r w:rsidR="007B3DB5" w:rsidRPr="007B3DB5">
        <w:rPr>
          <w:sz w:val="22"/>
        </w:rPr>
        <w:t xml:space="preserve">9836 </w:t>
      </w:r>
      <w:r w:rsidR="007B3DB5">
        <w:rPr>
          <w:sz w:val="22"/>
        </w:rPr>
        <w:t xml:space="preserve">von Sefram verfügen über einen </w:t>
      </w:r>
      <w:r w:rsidR="007B3DB5" w:rsidRPr="007B3DB5">
        <w:rPr>
          <w:sz w:val="22"/>
        </w:rPr>
        <w:t>60 dB Dynamikbereich für jeden Pegelbereich</w:t>
      </w:r>
      <w:r w:rsidR="007B3DB5">
        <w:rPr>
          <w:sz w:val="22"/>
        </w:rPr>
        <w:t xml:space="preserve">. Sie </w:t>
      </w:r>
      <w:r w:rsidR="007B3DB5" w:rsidRPr="007B3DB5">
        <w:rPr>
          <w:sz w:val="22"/>
        </w:rPr>
        <w:t xml:space="preserve">sind kompakt </w:t>
      </w:r>
      <w:r w:rsidR="007B3DB5">
        <w:rPr>
          <w:sz w:val="22"/>
        </w:rPr>
        <w:t xml:space="preserve">gebaut </w:t>
      </w:r>
      <w:r w:rsidR="007B3DB5" w:rsidRPr="007B3DB5">
        <w:rPr>
          <w:sz w:val="22"/>
        </w:rPr>
        <w:t>und einfach zu bedienen. Das Basismodell 9835 hat eine Schnell/Langsam-Zeitbewertung und eine A/C-Frequenzbewertung. Die Min/Max-Funktion ermöglicht die Anzeige von Werten in einem gewählten Zeitraum. Das erweiterte Modell 9836 kann Daten mit Zeitstempel aufzeichnen. Mit der mitgelieferten Software ist die Aufzeichnung in Echtzeit möglich. Sein Speicher (8 GB Micro-SD-Karte, erweiterbar auf 32 GB) erlaubt die Datenaufzeichnung mit einer Kapazität von 128.000 Datensätzen bei einstellbarer Abtastrate. Zusätzlich zur Pegelaufzeichnung bietet das Sefram 9836 eine Tonaufzeichnung, die mit der mitgelieferten Software abgehört werden kann.</w:t>
      </w:r>
      <w:r w:rsidR="007B3DB5">
        <w:rPr>
          <w:sz w:val="22"/>
        </w:rPr>
        <w:t xml:space="preserve"> </w:t>
      </w:r>
    </w:p>
    <w:p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 xml:space="preserve">Erhältlich </w:t>
      </w:r>
      <w:r w:rsidR="00517E29">
        <w:rPr>
          <w:rFonts w:asciiTheme="majorHAnsi" w:eastAsia="Times New Roman" w:hAnsiTheme="majorHAnsi" w:cstheme="majorHAnsi"/>
          <w:sz w:val="22"/>
          <w:szCs w:val="24"/>
        </w:rPr>
        <w:t xml:space="preserve">sind die </w:t>
      </w:r>
      <w:r w:rsidR="004735DF">
        <w:rPr>
          <w:rFonts w:asciiTheme="majorHAnsi" w:eastAsia="Times New Roman" w:hAnsiTheme="majorHAnsi" w:cstheme="majorHAnsi"/>
          <w:sz w:val="22"/>
          <w:szCs w:val="24"/>
        </w:rPr>
        <w:t xml:space="preserve">Produkte der Firma Sefram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554DDC"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2115"/>
    <w:rsid w:val="000351BE"/>
    <w:rsid w:val="000420A8"/>
    <w:rsid w:val="00043A47"/>
    <w:rsid w:val="000500B4"/>
    <w:rsid w:val="00056D08"/>
    <w:rsid w:val="000579F7"/>
    <w:rsid w:val="000607FA"/>
    <w:rsid w:val="00060B9C"/>
    <w:rsid w:val="0006283A"/>
    <w:rsid w:val="0006383B"/>
    <w:rsid w:val="00070A04"/>
    <w:rsid w:val="00070E62"/>
    <w:rsid w:val="00072DAD"/>
    <w:rsid w:val="00073049"/>
    <w:rsid w:val="0007406B"/>
    <w:rsid w:val="00076205"/>
    <w:rsid w:val="00080FDC"/>
    <w:rsid w:val="00082177"/>
    <w:rsid w:val="00082213"/>
    <w:rsid w:val="00082C1F"/>
    <w:rsid w:val="00087331"/>
    <w:rsid w:val="0008793A"/>
    <w:rsid w:val="000910CD"/>
    <w:rsid w:val="00092E10"/>
    <w:rsid w:val="00094B88"/>
    <w:rsid w:val="000A0A9F"/>
    <w:rsid w:val="000B1495"/>
    <w:rsid w:val="000B1DCF"/>
    <w:rsid w:val="000B76AA"/>
    <w:rsid w:val="000B7875"/>
    <w:rsid w:val="000C1F14"/>
    <w:rsid w:val="000C2587"/>
    <w:rsid w:val="000C2CB9"/>
    <w:rsid w:val="000C3133"/>
    <w:rsid w:val="000C3D47"/>
    <w:rsid w:val="000C68FC"/>
    <w:rsid w:val="000C6E0D"/>
    <w:rsid w:val="000D0488"/>
    <w:rsid w:val="000D08CB"/>
    <w:rsid w:val="000D1B2E"/>
    <w:rsid w:val="000D22FA"/>
    <w:rsid w:val="000D3AF6"/>
    <w:rsid w:val="000D57EB"/>
    <w:rsid w:val="000D7FD4"/>
    <w:rsid w:val="000E05F2"/>
    <w:rsid w:val="000E2141"/>
    <w:rsid w:val="000E21B3"/>
    <w:rsid w:val="000E346C"/>
    <w:rsid w:val="000E4516"/>
    <w:rsid w:val="000E6BF3"/>
    <w:rsid w:val="000F055E"/>
    <w:rsid w:val="000F2393"/>
    <w:rsid w:val="000F647F"/>
    <w:rsid w:val="000F678B"/>
    <w:rsid w:val="0010009F"/>
    <w:rsid w:val="001008CB"/>
    <w:rsid w:val="00101F0F"/>
    <w:rsid w:val="00102538"/>
    <w:rsid w:val="00103734"/>
    <w:rsid w:val="00105B1C"/>
    <w:rsid w:val="00106FB8"/>
    <w:rsid w:val="00110458"/>
    <w:rsid w:val="001122DB"/>
    <w:rsid w:val="001147A8"/>
    <w:rsid w:val="00116270"/>
    <w:rsid w:val="00117632"/>
    <w:rsid w:val="0012082E"/>
    <w:rsid w:val="001250B5"/>
    <w:rsid w:val="00126B1D"/>
    <w:rsid w:val="00133301"/>
    <w:rsid w:val="00135C7D"/>
    <w:rsid w:val="00137328"/>
    <w:rsid w:val="0013747E"/>
    <w:rsid w:val="001379CC"/>
    <w:rsid w:val="001404D7"/>
    <w:rsid w:val="00143419"/>
    <w:rsid w:val="001479CB"/>
    <w:rsid w:val="00147FA0"/>
    <w:rsid w:val="00150F60"/>
    <w:rsid w:val="00154D5F"/>
    <w:rsid w:val="00156743"/>
    <w:rsid w:val="0015706B"/>
    <w:rsid w:val="00160F8C"/>
    <w:rsid w:val="00162A49"/>
    <w:rsid w:val="00162B1D"/>
    <w:rsid w:val="00164061"/>
    <w:rsid w:val="00166308"/>
    <w:rsid w:val="00166551"/>
    <w:rsid w:val="001669AD"/>
    <w:rsid w:val="00171CFA"/>
    <w:rsid w:val="00171F6B"/>
    <w:rsid w:val="00173FBF"/>
    <w:rsid w:val="0018149A"/>
    <w:rsid w:val="001823AF"/>
    <w:rsid w:val="00191E57"/>
    <w:rsid w:val="0019224C"/>
    <w:rsid w:val="00192D41"/>
    <w:rsid w:val="00193211"/>
    <w:rsid w:val="00193693"/>
    <w:rsid w:val="00194C78"/>
    <w:rsid w:val="00195B08"/>
    <w:rsid w:val="001A5525"/>
    <w:rsid w:val="001B07D8"/>
    <w:rsid w:val="001B35EF"/>
    <w:rsid w:val="001B65C7"/>
    <w:rsid w:val="001B7E45"/>
    <w:rsid w:val="001C2236"/>
    <w:rsid w:val="001C2326"/>
    <w:rsid w:val="001C2792"/>
    <w:rsid w:val="001C4369"/>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F05F2"/>
    <w:rsid w:val="001F3C30"/>
    <w:rsid w:val="001F3E22"/>
    <w:rsid w:val="001F4706"/>
    <w:rsid w:val="001F750F"/>
    <w:rsid w:val="001F7AE0"/>
    <w:rsid w:val="001F7B55"/>
    <w:rsid w:val="001F7F4F"/>
    <w:rsid w:val="002020BF"/>
    <w:rsid w:val="0020347A"/>
    <w:rsid w:val="00206E10"/>
    <w:rsid w:val="002120FF"/>
    <w:rsid w:val="00215643"/>
    <w:rsid w:val="00220C3A"/>
    <w:rsid w:val="00220FBF"/>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46F52"/>
    <w:rsid w:val="00250ADA"/>
    <w:rsid w:val="00251988"/>
    <w:rsid w:val="00253B49"/>
    <w:rsid w:val="00254E33"/>
    <w:rsid w:val="00257F52"/>
    <w:rsid w:val="002602DE"/>
    <w:rsid w:val="00261351"/>
    <w:rsid w:val="002619D1"/>
    <w:rsid w:val="00262F28"/>
    <w:rsid w:val="00265D1F"/>
    <w:rsid w:val="00266856"/>
    <w:rsid w:val="00280CD8"/>
    <w:rsid w:val="00281E04"/>
    <w:rsid w:val="002822D7"/>
    <w:rsid w:val="002853AB"/>
    <w:rsid w:val="002866F4"/>
    <w:rsid w:val="00290D2F"/>
    <w:rsid w:val="002927C5"/>
    <w:rsid w:val="00294FF7"/>
    <w:rsid w:val="0029548F"/>
    <w:rsid w:val="00295B85"/>
    <w:rsid w:val="002A1835"/>
    <w:rsid w:val="002A200B"/>
    <w:rsid w:val="002A2AF4"/>
    <w:rsid w:val="002A4D2F"/>
    <w:rsid w:val="002B01BB"/>
    <w:rsid w:val="002B1C8C"/>
    <w:rsid w:val="002B3AC1"/>
    <w:rsid w:val="002C09CF"/>
    <w:rsid w:val="002C0CEF"/>
    <w:rsid w:val="002C78C0"/>
    <w:rsid w:val="002C7C31"/>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65E5"/>
    <w:rsid w:val="0031677D"/>
    <w:rsid w:val="00320BA8"/>
    <w:rsid w:val="00320E69"/>
    <w:rsid w:val="00322FB3"/>
    <w:rsid w:val="00323868"/>
    <w:rsid w:val="003239B4"/>
    <w:rsid w:val="0032460B"/>
    <w:rsid w:val="00326A6A"/>
    <w:rsid w:val="00327126"/>
    <w:rsid w:val="0034052D"/>
    <w:rsid w:val="00343968"/>
    <w:rsid w:val="00346036"/>
    <w:rsid w:val="003460CC"/>
    <w:rsid w:val="00347520"/>
    <w:rsid w:val="003513E4"/>
    <w:rsid w:val="00351D8F"/>
    <w:rsid w:val="00355F74"/>
    <w:rsid w:val="00356C62"/>
    <w:rsid w:val="003577B9"/>
    <w:rsid w:val="00361B1B"/>
    <w:rsid w:val="00361E0D"/>
    <w:rsid w:val="0036460E"/>
    <w:rsid w:val="00370BE6"/>
    <w:rsid w:val="00371725"/>
    <w:rsid w:val="00375DEF"/>
    <w:rsid w:val="00382015"/>
    <w:rsid w:val="003831E6"/>
    <w:rsid w:val="00383F8A"/>
    <w:rsid w:val="003845E4"/>
    <w:rsid w:val="003854EB"/>
    <w:rsid w:val="0039166E"/>
    <w:rsid w:val="00396BFD"/>
    <w:rsid w:val="003A060C"/>
    <w:rsid w:val="003A16FF"/>
    <w:rsid w:val="003A2BF8"/>
    <w:rsid w:val="003A32C4"/>
    <w:rsid w:val="003A3CF4"/>
    <w:rsid w:val="003A4097"/>
    <w:rsid w:val="003A58E3"/>
    <w:rsid w:val="003B3C4D"/>
    <w:rsid w:val="003B4E0F"/>
    <w:rsid w:val="003B695F"/>
    <w:rsid w:val="003C0965"/>
    <w:rsid w:val="003C1A88"/>
    <w:rsid w:val="003C2854"/>
    <w:rsid w:val="003C6A58"/>
    <w:rsid w:val="003C7661"/>
    <w:rsid w:val="003C77F3"/>
    <w:rsid w:val="003D0C3D"/>
    <w:rsid w:val="003D1D8F"/>
    <w:rsid w:val="003D2787"/>
    <w:rsid w:val="003D4536"/>
    <w:rsid w:val="003D62B9"/>
    <w:rsid w:val="003D666E"/>
    <w:rsid w:val="003E459C"/>
    <w:rsid w:val="003F00E5"/>
    <w:rsid w:val="003F325E"/>
    <w:rsid w:val="003F55D8"/>
    <w:rsid w:val="0040051C"/>
    <w:rsid w:val="00400559"/>
    <w:rsid w:val="00400979"/>
    <w:rsid w:val="00400B80"/>
    <w:rsid w:val="00401780"/>
    <w:rsid w:val="0040206C"/>
    <w:rsid w:val="00406161"/>
    <w:rsid w:val="004070B8"/>
    <w:rsid w:val="00407616"/>
    <w:rsid w:val="004101E7"/>
    <w:rsid w:val="004117A6"/>
    <w:rsid w:val="00412F35"/>
    <w:rsid w:val="0041361D"/>
    <w:rsid w:val="00413E80"/>
    <w:rsid w:val="0042166A"/>
    <w:rsid w:val="004219CB"/>
    <w:rsid w:val="004302E7"/>
    <w:rsid w:val="00430F95"/>
    <w:rsid w:val="0043133E"/>
    <w:rsid w:val="0043156D"/>
    <w:rsid w:val="00431D21"/>
    <w:rsid w:val="00431D3F"/>
    <w:rsid w:val="0043414B"/>
    <w:rsid w:val="004379C5"/>
    <w:rsid w:val="00441A65"/>
    <w:rsid w:val="004438A7"/>
    <w:rsid w:val="004442C5"/>
    <w:rsid w:val="004442F0"/>
    <w:rsid w:val="00444F61"/>
    <w:rsid w:val="004506F7"/>
    <w:rsid w:val="004520D0"/>
    <w:rsid w:val="004535A2"/>
    <w:rsid w:val="004549AA"/>
    <w:rsid w:val="00455B06"/>
    <w:rsid w:val="004563CC"/>
    <w:rsid w:val="00457BAE"/>
    <w:rsid w:val="00457CFB"/>
    <w:rsid w:val="00465A87"/>
    <w:rsid w:val="004735DF"/>
    <w:rsid w:val="004768EE"/>
    <w:rsid w:val="00476FA9"/>
    <w:rsid w:val="00477E64"/>
    <w:rsid w:val="00477F2E"/>
    <w:rsid w:val="00480830"/>
    <w:rsid w:val="00485FD7"/>
    <w:rsid w:val="004878D7"/>
    <w:rsid w:val="0049334B"/>
    <w:rsid w:val="0049405B"/>
    <w:rsid w:val="00497732"/>
    <w:rsid w:val="004A0ECB"/>
    <w:rsid w:val="004A33AB"/>
    <w:rsid w:val="004A34EC"/>
    <w:rsid w:val="004A51A5"/>
    <w:rsid w:val="004A6E22"/>
    <w:rsid w:val="004A78EE"/>
    <w:rsid w:val="004A7994"/>
    <w:rsid w:val="004B037C"/>
    <w:rsid w:val="004B34FF"/>
    <w:rsid w:val="004C190F"/>
    <w:rsid w:val="004C2C00"/>
    <w:rsid w:val="004C6A0B"/>
    <w:rsid w:val="004C6CC1"/>
    <w:rsid w:val="004C77CE"/>
    <w:rsid w:val="004D1BCD"/>
    <w:rsid w:val="004D2148"/>
    <w:rsid w:val="004D3307"/>
    <w:rsid w:val="004D3726"/>
    <w:rsid w:val="004D70C7"/>
    <w:rsid w:val="004E0FAF"/>
    <w:rsid w:val="004E2B13"/>
    <w:rsid w:val="004E376A"/>
    <w:rsid w:val="004E6226"/>
    <w:rsid w:val="004E6238"/>
    <w:rsid w:val="004E6489"/>
    <w:rsid w:val="004F179F"/>
    <w:rsid w:val="004F19A6"/>
    <w:rsid w:val="004F28B1"/>
    <w:rsid w:val="004F3A78"/>
    <w:rsid w:val="004F5DCB"/>
    <w:rsid w:val="004F6297"/>
    <w:rsid w:val="005048F5"/>
    <w:rsid w:val="00505C88"/>
    <w:rsid w:val="005122B3"/>
    <w:rsid w:val="00513A48"/>
    <w:rsid w:val="005151FE"/>
    <w:rsid w:val="00515A3D"/>
    <w:rsid w:val="00516F21"/>
    <w:rsid w:val="00517B5B"/>
    <w:rsid w:val="00517E29"/>
    <w:rsid w:val="0052379D"/>
    <w:rsid w:val="005264C8"/>
    <w:rsid w:val="00530B76"/>
    <w:rsid w:val="0053596C"/>
    <w:rsid w:val="00535D80"/>
    <w:rsid w:val="0053658D"/>
    <w:rsid w:val="005379D4"/>
    <w:rsid w:val="00540415"/>
    <w:rsid w:val="00543D05"/>
    <w:rsid w:val="005444A6"/>
    <w:rsid w:val="005454CB"/>
    <w:rsid w:val="0054726A"/>
    <w:rsid w:val="00551F93"/>
    <w:rsid w:val="00553793"/>
    <w:rsid w:val="00554DDC"/>
    <w:rsid w:val="00555DFC"/>
    <w:rsid w:val="0055640C"/>
    <w:rsid w:val="00557360"/>
    <w:rsid w:val="005575B8"/>
    <w:rsid w:val="0056482A"/>
    <w:rsid w:val="00565C12"/>
    <w:rsid w:val="0056674D"/>
    <w:rsid w:val="0057095B"/>
    <w:rsid w:val="00570DE3"/>
    <w:rsid w:val="00572D33"/>
    <w:rsid w:val="00573290"/>
    <w:rsid w:val="00574D3A"/>
    <w:rsid w:val="0058254B"/>
    <w:rsid w:val="00584C9A"/>
    <w:rsid w:val="0058505F"/>
    <w:rsid w:val="00586F9C"/>
    <w:rsid w:val="00590690"/>
    <w:rsid w:val="00590EA6"/>
    <w:rsid w:val="00591C0D"/>
    <w:rsid w:val="0059215F"/>
    <w:rsid w:val="005945A1"/>
    <w:rsid w:val="00596C80"/>
    <w:rsid w:val="005970AF"/>
    <w:rsid w:val="005971C1"/>
    <w:rsid w:val="005973A8"/>
    <w:rsid w:val="005A0D18"/>
    <w:rsid w:val="005A1997"/>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54BD"/>
    <w:rsid w:val="005C6229"/>
    <w:rsid w:val="005D084F"/>
    <w:rsid w:val="005D0EA4"/>
    <w:rsid w:val="005D1D57"/>
    <w:rsid w:val="005D585F"/>
    <w:rsid w:val="005E148F"/>
    <w:rsid w:val="005E2C72"/>
    <w:rsid w:val="005E31DB"/>
    <w:rsid w:val="005E3F4A"/>
    <w:rsid w:val="005E5D33"/>
    <w:rsid w:val="005E617E"/>
    <w:rsid w:val="005E626D"/>
    <w:rsid w:val="005F3647"/>
    <w:rsid w:val="005F4014"/>
    <w:rsid w:val="005F4288"/>
    <w:rsid w:val="005F45E8"/>
    <w:rsid w:val="005F4787"/>
    <w:rsid w:val="005F48DA"/>
    <w:rsid w:val="005F5290"/>
    <w:rsid w:val="005F5BB5"/>
    <w:rsid w:val="00602CDA"/>
    <w:rsid w:val="00603F90"/>
    <w:rsid w:val="00611EAC"/>
    <w:rsid w:val="00612151"/>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4174A"/>
    <w:rsid w:val="00643C9A"/>
    <w:rsid w:val="0065013A"/>
    <w:rsid w:val="00650411"/>
    <w:rsid w:val="006527BB"/>
    <w:rsid w:val="006530C4"/>
    <w:rsid w:val="006557CB"/>
    <w:rsid w:val="00660439"/>
    <w:rsid w:val="00662F10"/>
    <w:rsid w:val="00662FEA"/>
    <w:rsid w:val="006700AD"/>
    <w:rsid w:val="0067316A"/>
    <w:rsid w:val="00676B88"/>
    <w:rsid w:val="00677D57"/>
    <w:rsid w:val="006809DD"/>
    <w:rsid w:val="006813F6"/>
    <w:rsid w:val="00682BDB"/>
    <w:rsid w:val="006855D6"/>
    <w:rsid w:val="00691740"/>
    <w:rsid w:val="006922D1"/>
    <w:rsid w:val="006926E5"/>
    <w:rsid w:val="00694701"/>
    <w:rsid w:val="00694DAF"/>
    <w:rsid w:val="00697116"/>
    <w:rsid w:val="00697711"/>
    <w:rsid w:val="006A15A2"/>
    <w:rsid w:val="006A329A"/>
    <w:rsid w:val="006A3771"/>
    <w:rsid w:val="006A3E30"/>
    <w:rsid w:val="006A5A06"/>
    <w:rsid w:val="006A71E5"/>
    <w:rsid w:val="006A783A"/>
    <w:rsid w:val="006A79E2"/>
    <w:rsid w:val="006B17F6"/>
    <w:rsid w:val="006B1F83"/>
    <w:rsid w:val="006B2567"/>
    <w:rsid w:val="006B5DD8"/>
    <w:rsid w:val="006C2257"/>
    <w:rsid w:val="006C2F63"/>
    <w:rsid w:val="006D0EFC"/>
    <w:rsid w:val="006D22D3"/>
    <w:rsid w:val="006D4C4F"/>
    <w:rsid w:val="006D4FB4"/>
    <w:rsid w:val="006D5163"/>
    <w:rsid w:val="006D680C"/>
    <w:rsid w:val="006E0E42"/>
    <w:rsid w:val="006E0FE3"/>
    <w:rsid w:val="006E3EA8"/>
    <w:rsid w:val="006E56D0"/>
    <w:rsid w:val="006E6A81"/>
    <w:rsid w:val="006F1693"/>
    <w:rsid w:val="006F334C"/>
    <w:rsid w:val="006F4A23"/>
    <w:rsid w:val="006F53EE"/>
    <w:rsid w:val="006F75D0"/>
    <w:rsid w:val="00701CC0"/>
    <w:rsid w:val="00701EB0"/>
    <w:rsid w:val="007024B7"/>
    <w:rsid w:val="0070352B"/>
    <w:rsid w:val="00703C50"/>
    <w:rsid w:val="00703D11"/>
    <w:rsid w:val="00704322"/>
    <w:rsid w:val="00705733"/>
    <w:rsid w:val="00706D9A"/>
    <w:rsid w:val="007102E8"/>
    <w:rsid w:val="00711D80"/>
    <w:rsid w:val="00713B34"/>
    <w:rsid w:val="007344B7"/>
    <w:rsid w:val="00740524"/>
    <w:rsid w:val="007431D6"/>
    <w:rsid w:val="00743AA6"/>
    <w:rsid w:val="00743C89"/>
    <w:rsid w:val="0074493B"/>
    <w:rsid w:val="00744941"/>
    <w:rsid w:val="00745F25"/>
    <w:rsid w:val="00750550"/>
    <w:rsid w:val="00750A69"/>
    <w:rsid w:val="007548FD"/>
    <w:rsid w:val="007567F2"/>
    <w:rsid w:val="0076020E"/>
    <w:rsid w:val="00762BF5"/>
    <w:rsid w:val="00764ADA"/>
    <w:rsid w:val="00774B19"/>
    <w:rsid w:val="0077784B"/>
    <w:rsid w:val="00782746"/>
    <w:rsid w:val="00782BFD"/>
    <w:rsid w:val="00783752"/>
    <w:rsid w:val="0078382D"/>
    <w:rsid w:val="007905D4"/>
    <w:rsid w:val="0079155F"/>
    <w:rsid w:val="00792C2D"/>
    <w:rsid w:val="0079327B"/>
    <w:rsid w:val="007953C3"/>
    <w:rsid w:val="00796A7C"/>
    <w:rsid w:val="00796F78"/>
    <w:rsid w:val="007A06B4"/>
    <w:rsid w:val="007A12DD"/>
    <w:rsid w:val="007A4B93"/>
    <w:rsid w:val="007A6CC2"/>
    <w:rsid w:val="007A6E0D"/>
    <w:rsid w:val="007A7D33"/>
    <w:rsid w:val="007B028F"/>
    <w:rsid w:val="007B0718"/>
    <w:rsid w:val="007B3DB5"/>
    <w:rsid w:val="007B6058"/>
    <w:rsid w:val="007B7CEE"/>
    <w:rsid w:val="007C731B"/>
    <w:rsid w:val="007D1E89"/>
    <w:rsid w:val="007D315A"/>
    <w:rsid w:val="007D34F2"/>
    <w:rsid w:val="007E26F2"/>
    <w:rsid w:val="007E626B"/>
    <w:rsid w:val="007F0F36"/>
    <w:rsid w:val="007F121E"/>
    <w:rsid w:val="007F1D54"/>
    <w:rsid w:val="007F3150"/>
    <w:rsid w:val="007F6172"/>
    <w:rsid w:val="007F6853"/>
    <w:rsid w:val="007F6EEF"/>
    <w:rsid w:val="008016C4"/>
    <w:rsid w:val="00801866"/>
    <w:rsid w:val="008065E0"/>
    <w:rsid w:val="00806FAB"/>
    <w:rsid w:val="00807D55"/>
    <w:rsid w:val="00812855"/>
    <w:rsid w:val="00814362"/>
    <w:rsid w:val="008146C9"/>
    <w:rsid w:val="008147A4"/>
    <w:rsid w:val="00814E44"/>
    <w:rsid w:val="008151EF"/>
    <w:rsid w:val="0081574D"/>
    <w:rsid w:val="00820579"/>
    <w:rsid w:val="0082192A"/>
    <w:rsid w:val="00821DF0"/>
    <w:rsid w:val="00827A00"/>
    <w:rsid w:val="00831328"/>
    <w:rsid w:val="00831BF5"/>
    <w:rsid w:val="00833012"/>
    <w:rsid w:val="00833706"/>
    <w:rsid w:val="008370B3"/>
    <w:rsid w:val="00837B4F"/>
    <w:rsid w:val="00840B95"/>
    <w:rsid w:val="0084212D"/>
    <w:rsid w:val="008437E0"/>
    <w:rsid w:val="00843C41"/>
    <w:rsid w:val="00844301"/>
    <w:rsid w:val="0084435C"/>
    <w:rsid w:val="00845DD2"/>
    <w:rsid w:val="00851F17"/>
    <w:rsid w:val="00853C70"/>
    <w:rsid w:val="00860E3C"/>
    <w:rsid w:val="00864017"/>
    <w:rsid w:val="008643EF"/>
    <w:rsid w:val="00864A72"/>
    <w:rsid w:val="00864C3D"/>
    <w:rsid w:val="00867422"/>
    <w:rsid w:val="00867977"/>
    <w:rsid w:val="00867E6F"/>
    <w:rsid w:val="0087100D"/>
    <w:rsid w:val="00876B0F"/>
    <w:rsid w:val="00881B23"/>
    <w:rsid w:val="00882F54"/>
    <w:rsid w:val="00883E95"/>
    <w:rsid w:val="0088527D"/>
    <w:rsid w:val="0089120E"/>
    <w:rsid w:val="00891CD9"/>
    <w:rsid w:val="0089219E"/>
    <w:rsid w:val="00892E1F"/>
    <w:rsid w:val="008939B7"/>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C1DFA"/>
    <w:rsid w:val="008C36C4"/>
    <w:rsid w:val="008C5873"/>
    <w:rsid w:val="008D1487"/>
    <w:rsid w:val="008D1638"/>
    <w:rsid w:val="008D442D"/>
    <w:rsid w:val="008E3F02"/>
    <w:rsid w:val="008E4395"/>
    <w:rsid w:val="008E4417"/>
    <w:rsid w:val="008E5479"/>
    <w:rsid w:val="008E6C98"/>
    <w:rsid w:val="008E7326"/>
    <w:rsid w:val="008F0C8C"/>
    <w:rsid w:val="008F0D9C"/>
    <w:rsid w:val="008F28A6"/>
    <w:rsid w:val="008F4CB4"/>
    <w:rsid w:val="008F6FB3"/>
    <w:rsid w:val="00902A3E"/>
    <w:rsid w:val="00903294"/>
    <w:rsid w:val="0090717A"/>
    <w:rsid w:val="00907DAD"/>
    <w:rsid w:val="00907FFD"/>
    <w:rsid w:val="009121DD"/>
    <w:rsid w:val="0091482E"/>
    <w:rsid w:val="00916014"/>
    <w:rsid w:val="00922437"/>
    <w:rsid w:val="009224BD"/>
    <w:rsid w:val="00922728"/>
    <w:rsid w:val="00923840"/>
    <w:rsid w:val="00924AFA"/>
    <w:rsid w:val="009256D6"/>
    <w:rsid w:val="00926C86"/>
    <w:rsid w:val="00927361"/>
    <w:rsid w:val="009275D9"/>
    <w:rsid w:val="0093547E"/>
    <w:rsid w:val="009433FE"/>
    <w:rsid w:val="00943476"/>
    <w:rsid w:val="009446BF"/>
    <w:rsid w:val="0095112B"/>
    <w:rsid w:val="00951FC8"/>
    <w:rsid w:val="00952B6F"/>
    <w:rsid w:val="00953067"/>
    <w:rsid w:val="00955DA9"/>
    <w:rsid w:val="00961DFF"/>
    <w:rsid w:val="0096522A"/>
    <w:rsid w:val="00965C36"/>
    <w:rsid w:val="009676CB"/>
    <w:rsid w:val="00970346"/>
    <w:rsid w:val="009724AE"/>
    <w:rsid w:val="00973045"/>
    <w:rsid w:val="009733B5"/>
    <w:rsid w:val="00975213"/>
    <w:rsid w:val="0097672A"/>
    <w:rsid w:val="00977DCF"/>
    <w:rsid w:val="009837F8"/>
    <w:rsid w:val="00983F5A"/>
    <w:rsid w:val="00984C16"/>
    <w:rsid w:val="00986094"/>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5DFA"/>
    <w:rsid w:val="009D662C"/>
    <w:rsid w:val="009D79B3"/>
    <w:rsid w:val="009E20BA"/>
    <w:rsid w:val="009E37AE"/>
    <w:rsid w:val="009E3A25"/>
    <w:rsid w:val="009E3AE8"/>
    <w:rsid w:val="009E6864"/>
    <w:rsid w:val="009E6A83"/>
    <w:rsid w:val="009E7363"/>
    <w:rsid w:val="009F1272"/>
    <w:rsid w:val="009F1A2D"/>
    <w:rsid w:val="009F3C60"/>
    <w:rsid w:val="009F7903"/>
    <w:rsid w:val="00A00F08"/>
    <w:rsid w:val="00A03EA9"/>
    <w:rsid w:val="00A04259"/>
    <w:rsid w:val="00A06595"/>
    <w:rsid w:val="00A1055C"/>
    <w:rsid w:val="00A10CD9"/>
    <w:rsid w:val="00A129AF"/>
    <w:rsid w:val="00A13E9B"/>
    <w:rsid w:val="00A14EDD"/>
    <w:rsid w:val="00A17560"/>
    <w:rsid w:val="00A2107E"/>
    <w:rsid w:val="00A21CFD"/>
    <w:rsid w:val="00A230C4"/>
    <w:rsid w:val="00A23A55"/>
    <w:rsid w:val="00A23CD3"/>
    <w:rsid w:val="00A23EF6"/>
    <w:rsid w:val="00A26EC3"/>
    <w:rsid w:val="00A3006B"/>
    <w:rsid w:val="00A3172C"/>
    <w:rsid w:val="00A34A3F"/>
    <w:rsid w:val="00A3720B"/>
    <w:rsid w:val="00A376A7"/>
    <w:rsid w:val="00A4240F"/>
    <w:rsid w:val="00A4325F"/>
    <w:rsid w:val="00A437CA"/>
    <w:rsid w:val="00A45DA5"/>
    <w:rsid w:val="00A574D0"/>
    <w:rsid w:val="00A57C13"/>
    <w:rsid w:val="00A57F11"/>
    <w:rsid w:val="00A601DB"/>
    <w:rsid w:val="00A61392"/>
    <w:rsid w:val="00A628C5"/>
    <w:rsid w:val="00A62C04"/>
    <w:rsid w:val="00A63EEA"/>
    <w:rsid w:val="00A64EA8"/>
    <w:rsid w:val="00A67B13"/>
    <w:rsid w:val="00A71721"/>
    <w:rsid w:val="00A736DE"/>
    <w:rsid w:val="00A75A5E"/>
    <w:rsid w:val="00A76F2F"/>
    <w:rsid w:val="00A81D76"/>
    <w:rsid w:val="00A82A0A"/>
    <w:rsid w:val="00A849A3"/>
    <w:rsid w:val="00A90197"/>
    <w:rsid w:val="00A9058A"/>
    <w:rsid w:val="00A91381"/>
    <w:rsid w:val="00A92136"/>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32AB"/>
    <w:rsid w:val="00AE57DA"/>
    <w:rsid w:val="00AE6848"/>
    <w:rsid w:val="00AE768B"/>
    <w:rsid w:val="00AF39D1"/>
    <w:rsid w:val="00AF6B19"/>
    <w:rsid w:val="00B01265"/>
    <w:rsid w:val="00B0337D"/>
    <w:rsid w:val="00B033E5"/>
    <w:rsid w:val="00B050E2"/>
    <w:rsid w:val="00B0622A"/>
    <w:rsid w:val="00B062D8"/>
    <w:rsid w:val="00B0657E"/>
    <w:rsid w:val="00B06C21"/>
    <w:rsid w:val="00B167E2"/>
    <w:rsid w:val="00B241AF"/>
    <w:rsid w:val="00B245B4"/>
    <w:rsid w:val="00B25EB2"/>
    <w:rsid w:val="00B260CF"/>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03D"/>
    <w:rsid w:val="00B5303F"/>
    <w:rsid w:val="00B54DF2"/>
    <w:rsid w:val="00B5571D"/>
    <w:rsid w:val="00B55B9C"/>
    <w:rsid w:val="00B56655"/>
    <w:rsid w:val="00B5785C"/>
    <w:rsid w:val="00B60948"/>
    <w:rsid w:val="00B613FA"/>
    <w:rsid w:val="00B702C9"/>
    <w:rsid w:val="00B70304"/>
    <w:rsid w:val="00B7123C"/>
    <w:rsid w:val="00B71BD2"/>
    <w:rsid w:val="00B73C56"/>
    <w:rsid w:val="00B74577"/>
    <w:rsid w:val="00B75E01"/>
    <w:rsid w:val="00B76346"/>
    <w:rsid w:val="00B765BD"/>
    <w:rsid w:val="00B82CC2"/>
    <w:rsid w:val="00B83BA8"/>
    <w:rsid w:val="00B86AE8"/>
    <w:rsid w:val="00B87FAB"/>
    <w:rsid w:val="00B90D74"/>
    <w:rsid w:val="00B9221F"/>
    <w:rsid w:val="00B925FC"/>
    <w:rsid w:val="00B92D7A"/>
    <w:rsid w:val="00B93A2E"/>
    <w:rsid w:val="00B93EAB"/>
    <w:rsid w:val="00B94178"/>
    <w:rsid w:val="00B94730"/>
    <w:rsid w:val="00B954BD"/>
    <w:rsid w:val="00B95B3E"/>
    <w:rsid w:val="00BA0CA6"/>
    <w:rsid w:val="00BA1948"/>
    <w:rsid w:val="00BA4AF1"/>
    <w:rsid w:val="00BB11E3"/>
    <w:rsid w:val="00BB3664"/>
    <w:rsid w:val="00BB5D95"/>
    <w:rsid w:val="00BB6897"/>
    <w:rsid w:val="00BB753E"/>
    <w:rsid w:val="00BB7D95"/>
    <w:rsid w:val="00BC245A"/>
    <w:rsid w:val="00BC4BB9"/>
    <w:rsid w:val="00BC55B2"/>
    <w:rsid w:val="00BC75D5"/>
    <w:rsid w:val="00BD4AC9"/>
    <w:rsid w:val="00BD50D9"/>
    <w:rsid w:val="00BE005D"/>
    <w:rsid w:val="00BE097F"/>
    <w:rsid w:val="00BE17AE"/>
    <w:rsid w:val="00BE44D4"/>
    <w:rsid w:val="00BE73AC"/>
    <w:rsid w:val="00BE759E"/>
    <w:rsid w:val="00BF01B7"/>
    <w:rsid w:val="00BF15F3"/>
    <w:rsid w:val="00BF23F4"/>
    <w:rsid w:val="00BF5804"/>
    <w:rsid w:val="00BF5C51"/>
    <w:rsid w:val="00BF7F46"/>
    <w:rsid w:val="00C00830"/>
    <w:rsid w:val="00C1147E"/>
    <w:rsid w:val="00C117AE"/>
    <w:rsid w:val="00C118BF"/>
    <w:rsid w:val="00C1355A"/>
    <w:rsid w:val="00C145C8"/>
    <w:rsid w:val="00C1495F"/>
    <w:rsid w:val="00C14966"/>
    <w:rsid w:val="00C1681E"/>
    <w:rsid w:val="00C179AA"/>
    <w:rsid w:val="00C20A09"/>
    <w:rsid w:val="00C22BFA"/>
    <w:rsid w:val="00C24051"/>
    <w:rsid w:val="00C2526E"/>
    <w:rsid w:val="00C31687"/>
    <w:rsid w:val="00C3177D"/>
    <w:rsid w:val="00C343CA"/>
    <w:rsid w:val="00C34596"/>
    <w:rsid w:val="00C346E7"/>
    <w:rsid w:val="00C37837"/>
    <w:rsid w:val="00C401BD"/>
    <w:rsid w:val="00C4465E"/>
    <w:rsid w:val="00C474C8"/>
    <w:rsid w:val="00C5048B"/>
    <w:rsid w:val="00C51947"/>
    <w:rsid w:val="00C5292D"/>
    <w:rsid w:val="00C53CEA"/>
    <w:rsid w:val="00C56951"/>
    <w:rsid w:val="00C60D5B"/>
    <w:rsid w:val="00C70662"/>
    <w:rsid w:val="00C72590"/>
    <w:rsid w:val="00C73243"/>
    <w:rsid w:val="00C732B2"/>
    <w:rsid w:val="00C7403F"/>
    <w:rsid w:val="00C747D8"/>
    <w:rsid w:val="00C7575F"/>
    <w:rsid w:val="00C76538"/>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738B"/>
    <w:rsid w:val="00CB003D"/>
    <w:rsid w:val="00CB02D3"/>
    <w:rsid w:val="00CB3F3B"/>
    <w:rsid w:val="00CB64A0"/>
    <w:rsid w:val="00CB6C76"/>
    <w:rsid w:val="00CB6F29"/>
    <w:rsid w:val="00CC08F8"/>
    <w:rsid w:val="00CC0BF4"/>
    <w:rsid w:val="00CC1306"/>
    <w:rsid w:val="00CC2070"/>
    <w:rsid w:val="00CC5404"/>
    <w:rsid w:val="00CD1132"/>
    <w:rsid w:val="00CD2784"/>
    <w:rsid w:val="00CD3F51"/>
    <w:rsid w:val="00CE081C"/>
    <w:rsid w:val="00CE276A"/>
    <w:rsid w:val="00CE362C"/>
    <w:rsid w:val="00CE4F29"/>
    <w:rsid w:val="00CE56F2"/>
    <w:rsid w:val="00CF39AA"/>
    <w:rsid w:val="00CF4889"/>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AF2"/>
    <w:rsid w:val="00D15B21"/>
    <w:rsid w:val="00D15CBA"/>
    <w:rsid w:val="00D16CE5"/>
    <w:rsid w:val="00D238AB"/>
    <w:rsid w:val="00D25CD2"/>
    <w:rsid w:val="00D26535"/>
    <w:rsid w:val="00D268B2"/>
    <w:rsid w:val="00D26F87"/>
    <w:rsid w:val="00D332CE"/>
    <w:rsid w:val="00D340DA"/>
    <w:rsid w:val="00D3669A"/>
    <w:rsid w:val="00D370BA"/>
    <w:rsid w:val="00D40261"/>
    <w:rsid w:val="00D43DC2"/>
    <w:rsid w:val="00D5214F"/>
    <w:rsid w:val="00D52AB3"/>
    <w:rsid w:val="00D53581"/>
    <w:rsid w:val="00D55A32"/>
    <w:rsid w:val="00D60AAB"/>
    <w:rsid w:val="00D622E6"/>
    <w:rsid w:val="00D6271F"/>
    <w:rsid w:val="00D63D74"/>
    <w:rsid w:val="00D64FDE"/>
    <w:rsid w:val="00D66A00"/>
    <w:rsid w:val="00D7184C"/>
    <w:rsid w:val="00D72C1B"/>
    <w:rsid w:val="00D73329"/>
    <w:rsid w:val="00D74F89"/>
    <w:rsid w:val="00D75487"/>
    <w:rsid w:val="00D755F0"/>
    <w:rsid w:val="00D760C2"/>
    <w:rsid w:val="00D76B6D"/>
    <w:rsid w:val="00D77FAC"/>
    <w:rsid w:val="00D845AE"/>
    <w:rsid w:val="00D84EE0"/>
    <w:rsid w:val="00D87567"/>
    <w:rsid w:val="00D87CB3"/>
    <w:rsid w:val="00D90C67"/>
    <w:rsid w:val="00D90E29"/>
    <w:rsid w:val="00D90E34"/>
    <w:rsid w:val="00D91F6A"/>
    <w:rsid w:val="00D92CA7"/>
    <w:rsid w:val="00DA0CC2"/>
    <w:rsid w:val="00DA1AF7"/>
    <w:rsid w:val="00DA29BA"/>
    <w:rsid w:val="00DA4B7D"/>
    <w:rsid w:val="00DA642E"/>
    <w:rsid w:val="00DA6C52"/>
    <w:rsid w:val="00DA7370"/>
    <w:rsid w:val="00DA78FE"/>
    <w:rsid w:val="00DB0DE2"/>
    <w:rsid w:val="00DB2A4E"/>
    <w:rsid w:val="00DB33A1"/>
    <w:rsid w:val="00DB616C"/>
    <w:rsid w:val="00DB6B8D"/>
    <w:rsid w:val="00DC2C75"/>
    <w:rsid w:val="00DD5AA2"/>
    <w:rsid w:val="00DE6127"/>
    <w:rsid w:val="00DE616E"/>
    <w:rsid w:val="00DF3210"/>
    <w:rsid w:val="00DF46AF"/>
    <w:rsid w:val="00DF694C"/>
    <w:rsid w:val="00DF7AE6"/>
    <w:rsid w:val="00E03100"/>
    <w:rsid w:val="00E03F32"/>
    <w:rsid w:val="00E04A17"/>
    <w:rsid w:val="00E05F54"/>
    <w:rsid w:val="00E141AC"/>
    <w:rsid w:val="00E1709F"/>
    <w:rsid w:val="00E17497"/>
    <w:rsid w:val="00E22610"/>
    <w:rsid w:val="00E23A81"/>
    <w:rsid w:val="00E24B6D"/>
    <w:rsid w:val="00E25F7F"/>
    <w:rsid w:val="00E30B2D"/>
    <w:rsid w:val="00E31796"/>
    <w:rsid w:val="00E332A6"/>
    <w:rsid w:val="00E36025"/>
    <w:rsid w:val="00E41736"/>
    <w:rsid w:val="00E50E62"/>
    <w:rsid w:val="00E5305F"/>
    <w:rsid w:val="00E538D5"/>
    <w:rsid w:val="00E53D3B"/>
    <w:rsid w:val="00E54B4A"/>
    <w:rsid w:val="00E57BC2"/>
    <w:rsid w:val="00E600B1"/>
    <w:rsid w:val="00E6061A"/>
    <w:rsid w:val="00E64A9F"/>
    <w:rsid w:val="00E6685A"/>
    <w:rsid w:val="00E73BCD"/>
    <w:rsid w:val="00E74F45"/>
    <w:rsid w:val="00E756C8"/>
    <w:rsid w:val="00E763EE"/>
    <w:rsid w:val="00E81723"/>
    <w:rsid w:val="00E81765"/>
    <w:rsid w:val="00E82C79"/>
    <w:rsid w:val="00E83D07"/>
    <w:rsid w:val="00E84553"/>
    <w:rsid w:val="00E851AA"/>
    <w:rsid w:val="00E8632D"/>
    <w:rsid w:val="00E86DE6"/>
    <w:rsid w:val="00E876DF"/>
    <w:rsid w:val="00E8791A"/>
    <w:rsid w:val="00E90AC6"/>
    <w:rsid w:val="00E90B6F"/>
    <w:rsid w:val="00E90E08"/>
    <w:rsid w:val="00E93AA7"/>
    <w:rsid w:val="00E94684"/>
    <w:rsid w:val="00E9587F"/>
    <w:rsid w:val="00E961F4"/>
    <w:rsid w:val="00E96985"/>
    <w:rsid w:val="00EA0165"/>
    <w:rsid w:val="00EA1365"/>
    <w:rsid w:val="00EA2627"/>
    <w:rsid w:val="00EA2991"/>
    <w:rsid w:val="00EA3682"/>
    <w:rsid w:val="00EA562D"/>
    <w:rsid w:val="00EB1E8A"/>
    <w:rsid w:val="00EB2BE5"/>
    <w:rsid w:val="00EB36A0"/>
    <w:rsid w:val="00EB3DE4"/>
    <w:rsid w:val="00EB5B41"/>
    <w:rsid w:val="00EB5B75"/>
    <w:rsid w:val="00EB73F4"/>
    <w:rsid w:val="00EB7DEA"/>
    <w:rsid w:val="00EC46C3"/>
    <w:rsid w:val="00EC4AC6"/>
    <w:rsid w:val="00EC4EEA"/>
    <w:rsid w:val="00ED35ED"/>
    <w:rsid w:val="00ED5FA8"/>
    <w:rsid w:val="00ED6BB7"/>
    <w:rsid w:val="00EE1DC5"/>
    <w:rsid w:val="00EE3623"/>
    <w:rsid w:val="00EE38D9"/>
    <w:rsid w:val="00EE4A30"/>
    <w:rsid w:val="00EE4FE7"/>
    <w:rsid w:val="00EF0DD1"/>
    <w:rsid w:val="00EF31E0"/>
    <w:rsid w:val="00EF3E9B"/>
    <w:rsid w:val="00EF4768"/>
    <w:rsid w:val="00EF6238"/>
    <w:rsid w:val="00F03918"/>
    <w:rsid w:val="00F03F25"/>
    <w:rsid w:val="00F064A5"/>
    <w:rsid w:val="00F06EBD"/>
    <w:rsid w:val="00F136E1"/>
    <w:rsid w:val="00F165DB"/>
    <w:rsid w:val="00F17870"/>
    <w:rsid w:val="00F1794D"/>
    <w:rsid w:val="00F1796E"/>
    <w:rsid w:val="00F227A7"/>
    <w:rsid w:val="00F23C96"/>
    <w:rsid w:val="00F24640"/>
    <w:rsid w:val="00F25481"/>
    <w:rsid w:val="00F25796"/>
    <w:rsid w:val="00F26BB6"/>
    <w:rsid w:val="00F307B3"/>
    <w:rsid w:val="00F346DC"/>
    <w:rsid w:val="00F34FD8"/>
    <w:rsid w:val="00F357F5"/>
    <w:rsid w:val="00F42D12"/>
    <w:rsid w:val="00F44024"/>
    <w:rsid w:val="00F465AF"/>
    <w:rsid w:val="00F4737C"/>
    <w:rsid w:val="00F54376"/>
    <w:rsid w:val="00F5469C"/>
    <w:rsid w:val="00F54D30"/>
    <w:rsid w:val="00F57819"/>
    <w:rsid w:val="00F63FAF"/>
    <w:rsid w:val="00F65229"/>
    <w:rsid w:val="00F672D0"/>
    <w:rsid w:val="00F673F9"/>
    <w:rsid w:val="00F7324B"/>
    <w:rsid w:val="00F80AD7"/>
    <w:rsid w:val="00F81E0B"/>
    <w:rsid w:val="00F826F4"/>
    <w:rsid w:val="00F84DB9"/>
    <w:rsid w:val="00F8510B"/>
    <w:rsid w:val="00F86F41"/>
    <w:rsid w:val="00F86F6D"/>
    <w:rsid w:val="00F906CC"/>
    <w:rsid w:val="00F90ACB"/>
    <w:rsid w:val="00F91B6E"/>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3596"/>
    <w:rsid w:val="00FD4A4F"/>
    <w:rsid w:val="00FD7DB9"/>
    <w:rsid w:val="00FE6528"/>
    <w:rsid w:val="00FE75BE"/>
    <w:rsid w:val="00FF1A17"/>
    <w:rsid w:val="00FF32A4"/>
    <w:rsid w:val="00FF32ED"/>
    <w:rsid w:val="00FF3843"/>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1"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B1DF-A662-4FD8-BA8B-00A7A057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4917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560</cp:revision>
  <cp:lastPrinted>2018-03-07T09:44:00Z</cp:lastPrinted>
  <dcterms:created xsi:type="dcterms:W3CDTF">2020-01-22T10:21:00Z</dcterms:created>
  <dcterms:modified xsi:type="dcterms:W3CDTF">2021-02-09T12:49:00Z</dcterms:modified>
</cp:coreProperties>
</file>