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CFF8254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842F4">
        <w:t>April</w:t>
      </w:r>
      <w:r w:rsidR="00EE4FE7">
        <w:t xml:space="preserve"> 202</w:t>
      </w:r>
      <w:r w:rsidR="00226C89">
        <w:t>3</w:t>
      </w:r>
    </w:p>
    <w:p w14:paraId="4838997B" w14:textId="78873AC6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F472B2">
          <w:rPr>
            <w:rStyle w:val="Hyperlink"/>
          </w:rPr>
          <w:t>https://www.meilhaus.de/about/press/2023-q2/</w:t>
        </w:r>
      </w:hyperlink>
      <w:r w:rsidR="00007979" w:rsidRPr="00192D41">
        <w:br/>
      </w:r>
      <w:r w:rsidR="0025285A" w:rsidRPr="0025285A">
        <w:t>PR</w:t>
      </w:r>
      <w:r w:rsidR="00F472B2">
        <w:t>10</w:t>
      </w:r>
      <w:r w:rsidR="0025285A" w:rsidRPr="0025285A">
        <w:t>-2023-Keysight-</w:t>
      </w:r>
      <w:r w:rsidR="0025285A">
        <w:t>N</w:t>
      </w:r>
      <w:r w:rsidR="0025285A" w:rsidRPr="0025285A">
        <w:t>1913-1914B</w:t>
      </w:r>
      <w:r w:rsidR="00E3684F">
        <w:t>.</w:t>
      </w:r>
      <w:r w:rsidR="00007979" w:rsidRPr="00192D41">
        <w:t>docx</w:t>
      </w:r>
      <w:r w:rsidR="00007979" w:rsidRPr="00192D41">
        <w:br/>
      </w:r>
      <w:r w:rsidR="0025285A" w:rsidRPr="0025285A">
        <w:t>PR</w:t>
      </w:r>
      <w:r w:rsidR="00F472B2">
        <w:t>10</w:t>
      </w:r>
      <w:r w:rsidR="0025285A" w:rsidRPr="0025285A">
        <w:t>-2023-Keysight-</w:t>
      </w:r>
      <w:r w:rsidR="0025285A">
        <w:t>N</w:t>
      </w:r>
      <w:r w:rsidR="0025285A" w:rsidRPr="0025285A">
        <w:t>1913-1914B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25285A" w:rsidRPr="0025285A">
        <w:t>PR</w:t>
      </w:r>
      <w:r w:rsidR="00F472B2">
        <w:t>10</w:t>
      </w:r>
      <w:r w:rsidR="0025285A" w:rsidRPr="0025285A">
        <w:t>-2023-Keysight-</w:t>
      </w:r>
      <w:r w:rsidR="0025285A">
        <w:t>N</w:t>
      </w:r>
      <w:r w:rsidR="0025285A" w:rsidRPr="0025285A">
        <w:t>1913-1914B</w:t>
      </w:r>
      <w:r w:rsidR="00406161" w:rsidRPr="00192D41">
        <w:t>-2</w:t>
      </w:r>
      <w:r w:rsidR="00007979" w:rsidRPr="00192D41">
        <w:t>.jpg</w:t>
      </w:r>
    </w:p>
    <w:p w14:paraId="3E64DEB9" w14:textId="40F1D578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25285A">
        <w:rPr>
          <w:lang w:val="en-US"/>
        </w:rPr>
        <w:t>Keysight 1913B und N1914B</w:t>
      </w:r>
      <w:r w:rsidR="005169EE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39649C89" w:rsidR="002A1835" w:rsidRPr="0031677D" w:rsidRDefault="003F1E05" w:rsidP="006E0FE3">
      <w:pPr>
        <w:pStyle w:val="PR-Head1"/>
      </w:pPr>
      <w:r>
        <w:t xml:space="preserve">Average </w:t>
      </w:r>
      <w:r w:rsidRPr="003F1E05">
        <w:t>1-/2-Kanal HF</w:t>
      </w:r>
      <w:r w:rsidR="00E862CA">
        <w:t>-</w:t>
      </w:r>
      <w:r w:rsidRPr="003F1E05">
        <w:t>Leistungs</w:t>
      </w:r>
      <w:r w:rsidR="001237A9">
        <w:t>m</w:t>
      </w:r>
      <w:r w:rsidRPr="003F1E05">
        <w:t>essgerät</w:t>
      </w:r>
      <w:r>
        <w:t>e</w:t>
      </w:r>
    </w:p>
    <w:p w14:paraId="7EE52096" w14:textId="1B99FD47" w:rsidR="001B48D6" w:rsidRDefault="002502BC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 xml:space="preserve">Keysight </w:t>
      </w:r>
      <w:r w:rsidR="003F1E05" w:rsidRPr="003F1E05">
        <w:rPr>
          <w:i/>
          <w:color w:val="000000"/>
          <w:sz w:val="32"/>
          <w:szCs w:val="28"/>
        </w:rPr>
        <w:t>N1913B, N1914B EPM-Serie</w:t>
      </w:r>
    </w:p>
    <w:p w14:paraId="1949CB6B" w14:textId="0D127711" w:rsidR="00404384" w:rsidRDefault="00116270" w:rsidP="0088110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F472B2">
        <w:rPr>
          <w:b/>
        </w:rPr>
        <w:t>April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C974FE">
        <w:rPr>
          <w:b/>
        </w:rPr>
        <w:t xml:space="preserve"> </w:t>
      </w:r>
      <w:r w:rsidR="0019601B" w:rsidRPr="001237A9">
        <w:rPr>
          <w:b/>
        </w:rPr>
        <w:t>D</w:t>
      </w:r>
      <w:r w:rsidR="0019601B">
        <w:rPr>
          <w:b/>
        </w:rPr>
        <w:t xml:space="preserve">ie </w:t>
      </w:r>
      <w:r w:rsidR="0019601B" w:rsidRPr="001237A9">
        <w:rPr>
          <w:b/>
        </w:rPr>
        <w:t>Leistungs-Messgeräte</w:t>
      </w:r>
      <w:r w:rsidR="0019601B">
        <w:rPr>
          <w:b/>
        </w:rPr>
        <w:t xml:space="preserve"> </w:t>
      </w:r>
      <w:r w:rsidR="0019601B" w:rsidRPr="007023FC">
        <w:rPr>
          <w:b/>
        </w:rPr>
        <w:t>N1913B, N1914B</w:t>
      </w:r>
      <w:r w:rsidR="0019601B" w:rsidRPr="001237A9">
        <w:rPr>
          <w:b/>
        </w:rPr>
        <w:t xml:space="preserve"> der Keysight EPM-Serie </w:t>
      </w:r>
      <w:r w:rsidR="0019601B">
        <w:rPr>
          <w:b/>
        </w:rPr>
        <w:t>sind die</w:t>
      </w:r>
      <w:r w:rsidR="002A02A1">
        <w:rPr>
          <w:b/>
        </w:rPr>
        <w:t xml:space="preserve"> vollständig kompatiblen</w:t>
      </w:r>
      <w:r w:rsidR="0019601B">
        <w:rPr>
          <w:b/>
        </w:rPr>
        <w:t xml:space="preserve"> Nachfolgemodelle der Geräte </w:t>
      </w:r>
      <w:r w:rsidR="0019601B" w:rsidRPr="007023FC">
        <w:rPr>
          <w:b/>
        </w:rPr>
        <w:t>N1913A and N1914A</w:t>
      </w:r>
      <w:r w:rsidR="0019601B">
        <w:rPr>
          <w:b/>
        </w:rPr>
        <w:t xml:space="preserve">.  Die neuen Modelle bieten eine </w:t>
      </w:r>
      <w:r w:rsidR="0019601B" w:rsidRPr="001237A9">
        <w:rPr>
          <w:b/>
        </w:rPr>
        <w:t>Messgeschwindigkeit bis 400 Messwerte/s</w:t>
      </w:r>
      <w:r w:rsidR="0019601B">
        <w:rPr>
          <w:b/>
        </w:rPr>
        <w:t>, einen F</w:t>
      </w:r>
      <w:r w:rsidR="0019601B" w:rsidRPr="007023FC">
        <w:rPr>
          <w:b/>
        </w:rPr>
        <w:t>requenzbereich DC</w:t>
      </w:r>
      <w:r w:rsidR="0019601B">
        <w:rPr>
          <w:b/>
        </w:rPr>
        <w:t xml:space="preserve"> bis </w:t>
      </w:r>
      <w:r w:rsidR="0019601B" w:rsidRPr="007023FC">
        <w:rPr>
          <w:b/>
        </w:rPr>
        <w:t>120 GHz</w:t>
      </w:r>
      <w:r w:rsidR="0019601B">
        <w:rPr>
          <w:b/>
        </w:rPr>
        <w:t xml:space="preserve"> und einen großen Dynamikbereich von -70 bis 44 dBm (sensorabhängig). </w:t>
      </w:r>
      <w:r w:rsidR="0019601B" w:rsidRPr="001237A9">
        <w:rPr>
          <w:b/>
        </w:rPr>
        <w:t>Im Gegensatz zu herkömmlichen Ein-/Zweikanal-Leistungs-Messgeräten ermöglichen die Leistungs</w:t>
      </w:r>
      <w:r w:rsidR="0019601B">
        <w:rPr>
          <w:b/>
        </w:rPr>
        <w:t>m</w:t>
      </w:r>
      <w:r w:rsidR="0019601B" w:rsidRPr="001237A9">
        <w:rPr>
          <w:b/>
        </w:rPr>
        <w:t>essgerät der EPM-Serie eine drei-/vierkanalige Leistungsmessung durch den Anschluss von USB-Leistungs-Sensoren der Serie U2000/U8480 über einen optionalen USB-Host. Die Leistungs</w:t>
      </w:r>
      <w:r w:rsidR="0019601B">
        <w:rPr>
          <w:b/>
        </w:rPr>
        <w:t>m</w:t>
      </w:r>
      <w:r w:rsidR="0019601B" w:rsidRPr="001237A9">
        <w:rPr>
          <w:b/>
        </w:rPr>
        <w:t xml:space="preserve">essgerät der Serien N1913A und N1914A EPM unterstützen eine Vielzahl von Sensoroptionen. Sie sind zu allen Sensoren der </w:t>
      </w:r>
      <w:r w:rsidR="00B17755" w:rsidRPr="001237A9">
        <w:rPr>
          <w:b/>
        </w:rPr>
        <w:t>Keysight</w:t>
      </w:r>
      <w:r w:rsidR="00B17755">
        <w:rPr>
          <w:b/>
        </w:rPr>
        <w:t>-</w:t>
      </w:r>
      <w:r w:rsidR="0019601B" w:rsidRPr="001237A9">
        <w:rPr>
          <w:b/>
        </w:rPr>
        <w:t>Serie E9300 (außer d</w:t>
      </w:r>
      <w:r w:rsidR="0019601B">
        <w:rPr>
          <w:b/>
        </w:rPr>
        <w:t xml:space="preserve">er </w:t>
      </w:r>
      <w:r w:rsidR="0019601B" w:rsidRPr="001237A9">
        <w:rPr>
          <w:b/>
        </w:rPr>
        <w:t xml:space="preserve">Serie E9320), den Sensoren der </w:t>
      </w:r>
      <w:r w:rsidR="00B17755" w:rsidRPr="001237A9">
        <w:rPr>
          <w:b/>
        </w:rPr>
        <w:t>Keysight</w:t>
      </w:r>
      <w:r w:rsidR="00B17755">
        <w:rPr>
          <w:b/>
        </w:rPr>
        <w:t>-</w:t>
      </w:r>
      <w:r w:rsidR="0019601B" w:rsidRPr="001237A9">
        <w:rPr>
          <w:b/>
        </w:rPr>
        <w:t>Serie E4410n</w:t>
      </w:r>
      <w:r w:rsidR="00B17755">
        <w:rPr>
          <w:b/>
        </w:rPr>
        <w:t>,</w:t>
      </w:r>
      <w:r w:rsidR="0019601B" w:rsidRPr="001237A9">
        <w:rPr>
          <w:b/>
        </w:rPr>
        <w:t xml:space="preserve"> den Sensoren der </w:t>
      </w:r>
      <w:r w:rsidR="00B17755" w:rsidRPr="001237A9">
        <w:rPr>
          <w:b/>
        </w:rPr>
        <w:t>Keysight</w:t>
      </w:r>
      <w:r w:rsidR="00B17755">
        <w:rPr>
          <w:b/>
        </w:rPr>
        <w:t>-</w:t>
      </w:r>
      <w:r w:rsidR="0019601B" w:rsidRPr="001237A9">
        <w:rPr>
          <w:b/>
        </w:rPr>
        <w:t>Serie N8480 und anderen kompatibel.</w:t>
      </w:r>
      <w:r w:rsidR="0019601B">
        <w:rPr>
          <w:b/>
        </w:rPr>
        <w:t xml:space="preserve"> Die Testdaten werden klar und übersichtlich auf einem großen Farb-LCD-Bildschirm angezeigt. </w:t>
      </w:r>
    </w:p>
    <w:p w14:paraId="44387530" w14:textId="16586BEE" w:rsidR="00DD1CC1" w:rsidRDefault="004D571A" w:rsidP="00DD1CC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</w:t>
      </w:r>
      <w:r w:rsidR="007740D9">
        <w:rPr>
          <w:rFonts w:asciiTheme="majorHAnsi" w:eastAsia="Times New Roman" w:hAnsiTheme="majorHAnsi" w:cstheme="majorHAnsi"/>
          <w:sz w:val="22"/>
          <w:szCs w:val="24"/>
        </w:rPr>
        <w:t xml:space="preserve">ie neuen Geräte der Keysight EPM-Serie heißen </w:t>
      </w:r>
      <w:r w:rsidR="007740D9" w:rsidRPr="00F61B33">
        <w:rPr>
          <w:rFonts w:asciiTheme="majorHAnsi" w:eastAsia="Times New Roman" w:hAnsiTheme="majorHAnsi" w:cstheme="majorHAnsi"/>
          <w:sz w:val="22"/>
          <w:szCs w:val="24"/>
        </w:rPr>
        <w:t>N1913B</w:t>
      </w:r>
      <w:r w:rsidR="007740D9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7740D9" w:rsidRPr="00F61B33">
        <w:rPr>
          <w:rFonts w:asciiTheme="majorHAnsi" w:eastAsia="Times New Roman" w:hAnsiTheme="majorHAnsi" w:cstheme="majorHAnsi"/>
          <w:sz w:val="22"/>
          <w:szCs w:val="24"/>
        </w:rPr>
        <w:t>N1914B</w:t>
      </w:r>
      <w:r w:rsidR="007740D9">
        <w:rPr>
          <w:rFonts w:asciiTheme="majorHAnsi" w:eastAsia="Times New Roman" w:hAnsiTheme="majorHAnsi" w:cstheme="majorHAnsi"/>
          <w:sz w:val="22"/>
          <w:szCs w:val="24"/>
        </w:rPr>
        <w:t xml:space="preserve">. Es handelt sich um ein- bzw. zweikanalige HF-Leistungsmessgeräte mit Messgeschwindigkeiten </w:t>
      </w:r>
      <w:r w:rsidR="007740D9" w:rsidRPr="00F61B33">
        <w:rPr>
          <w:rFonts w:asciiTheme="majorHAnsi" w:eastAsia="Times New Roman" w:hAnsiTheme="majorHAnsi" w:cstheme="majorHAnsi"/>
          <w:sz w:val="22"/>
          <w:szCs w:val="24"/>
        </w:rPr>
        <w:t>bis 400 Messwerte/s (sensorabhängig)</w:t>
      </w:r>
      <w:r w:rsidR="007740D9">
        <w:rPr>
          <w:rFonts w:asciiTheme="majorHAnsi" w:eastAsia="Times New Roman" w:hAnsiTheme="majorHAnsi" w:cstheme="majorHAnsi"/>
          <w:sz w:val="22"/>
          <w:szCs w:val="24"/>
        </w:rPr>
        <w:t xml:space="preserve">, die </w:t>
      </w:r>
      <w:r w:rsidR="007740D9" w:rsidRPr="00F61B33">
        <w:rPr>
          <w:rFonts w:asciiTheme="majorHAnsi" w:eastAsia="Times New Roman" w:hAnsiTheme="majorHAnsi" w:cstheme="majorHAnsi"/>
          <w:sz w:val="22"/>
          <w:szCs w:val="24"/>
        </w:rPr>
        <w:t>für schnelle</w:t>
      </w:r>
      <w:r w:rsidR="00767AF1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7740D9" w:rsidRPr="00F61B33">
        <w:rPr>
          <w:rFonts w:asciiTheme="majorHAnsi" w:eastAsia="Times New Roman" w:hAnsiTheme="majorHAnsi" w:cstheme="majorHAnsi"/>
          <w:sz w:val="22"/>
          <w:szCs w:val="24"/>
        </w:rPr>
        <w:t xml:space="preserve"> genaue Durchschnitts-Leistungsmessungen</w:t>
      </w:r>
      <w:r w:rsidR="007740D9">
        <w:rPr>
          <w:rFonts w:asciiTheme="majorHAnsi" w:eastAsia="Times New Roman" w:hAnsiTheme="majorHAnsi" w:cstheme="majorHAnsi"/>
          <w:sz w:val="22"/>
          <w:szCs w:val="24"/>
        </w:rPr>
        <w:t xml:space="preserve"> eingesetzt werden</w:t>
      </w:r>
      <w:r w:rsidR="007740D9" w:rsidRPr="00F61B33">
        <w:rPr>
          <w:rFonts w:asciiTheme="majorHAnsi" w:eastAsia="Times New Roman" w:hAnsiTheme="majorHAnsi" w:cstheme="majorHAnsi"/>
          <w:sz w:val="22"/>
          <w:szCs w:val="24"/>
        </w:rPr>
        <w:t>.</w:t>
      </w:r>
      <w:r w:rsidR="007740D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E449C">
        <w:rPr>
          <w:rFonts w:asciiTheme="majorHAnsi" w:eastAsia="Times New Roman" w:hAnsiTheme="majorHAnsi" w:cstheme="majorHAnsi"/>
          <w:sz w:val="22"/>
          <w:szCs w:val="24"/>
        </w:rPr>
        <w:t xml:space="preserve">Die Leistungsmessgeräte </w:t>
      </w:r>
      <w:r w:rsidR="00EE449C" w:rsidRPr="00F61B33">
        <w:rPr>
          <w:rFonts w:asciiTheme="majorHAnsi" w:eastAsia="Times New Roman" w:hAnsiTheme="majorHAnsi" w:cstheme="majorHAnsi"/>
          <w:sz w:val="22"/>
          <w:szCs w:val="24"/>
        </w:rPr>
        <w:t>N1913B</w:t>
      </w:r>
      <w:r w:rsidR="00EE449C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EE449C" w:rsidRPr="00F61B33">
        <w:rPr>
          <w:rFonts w:asciiTheme="majorHAnsi" w:eastAsia="Times New Roman" w:hAnsiTheme="majorHAnsi" w:cstheme="majorHAnsi"/>
          <w:sz w:val="22"/>
          <w:szCs w:val="24"/>
        </w:rPr>
        <w:t>N1914B</w:t>
      </w:r>
      <w:r w:rsidR="00EE449C">
        <w:rPr>
          <w:rFonts w:asciiTheme="majorHAnsi" w:eastAsia="Times New Roman" w:hAnsiTheme="majorHAnsi" w:cstheme="majorHAnsi"/>
          <w:sz w:val="22"/>
          <w:szCs w:val="24"/>
        </w:rPr>
        <w:t xml:space="preserve"> unterstützen eine Vielzahl von </w:t>
      </w:r>
      <w:r w:rsidR="00CE38C9" w:rsidRPr="004D571A">
        <w:rPr>
          <w:rFonts w:asciiTheme="majorHAnsi" w:eastAsia="Times New Roman" w:hAnsiTheme="majorHAnsi" w:cstheme="majorHAnsi"/>
          <w:sz w:val="22"/>
          <w:szCs w:val="24"/>
        </w:rPr>
        <w:t>Durchschnittsleistungssensoren und deren Frequenzbereich</w:t>
      </w:r>
      <w:r w:rsidR="008B7478">
        <w:rPr>
          <w:rFonts w:asciiTheme="majorHAnsi" w:eastAsia="Times New Roman" w:hAnsiTheme="majorHAnsi" w:cstheme="majorHAnsi"/>
          <w:sz w:val="22"/>
          <w:szCs w:val="24"/>
        </w:rPr>
        <w:t xml:space="preserve">, sie sind beispielsweise zu allen Sensoren der Keysight-Serien </w:t>
      </w:r>
      <w:r w:rsidR="008B7478" w:rsidRPr="00EE449C">
        <w:rPr>
          <w:rFonts w:asciiTheme="majorHAnsi" w:eastAsia="Times New Roman" w:hAnsiTheme="majorHAnsi" w:cstheme="majorHAnsi"/>
          <w:sz w:val="22"/>
          <w:szCs w:val="24"/>
        </w:rPr>
        <w:t>E9300 (außer d</w:t>
      </w:r>
      <w:r w:rsidR="008B7478">
        <w:rPr>
          <w:rFonts w:asciiTheme="majorHAnsi" w:eastAsia="Times New Roman" w:hAnsiTheme="majorHAnsi" w:cstheme="majorHAnsi"/>
          <w:sz w:val="22"/>
          <w:szCs w:val="24"/>
        </w:rPr>
        <w:t xml:space="preserve">er </w:t>
      </w:r>
      <w:r w:rsidR="008B7478" w:rsidRPr="00EE449C">
        <w:rPr>
          <w:rFonts w:asciiTheme="majorHAnsi" w:eastAsia="Times New Roman" w:hAnsiTheme="majorHAnsi" w:cstheme="majorHAnsi"/>
          <w:sz w:val="22"/>
          <w:szCs w:val="24"/>
        </w:rPr>
        <w:t>Serie E9320)</w:t>
      </w:r>
      <w:r w:rsidR="008B7478">
        <w:rPr>
          <w:rFonts w:asciiTheme="majorHAnsi" w:eastAsia="Times New Roman" w:hAnsiTheme="majorHAnsi" w:cstheme="majorHAnsi"/>
          <w:sz w:val="22"/>
          <w:szCs w:val="24"/>
        </w:rPr>
        <w:t xml:space="preserve"> und N8480 kompatibel. </w:t>
      </w:r>
      <w:r w:rsidR="00CE38C9" w:rsidRPr="004D571A">
        <w:rPr>
          <w:rFonts w:asciiTheme="majorHAnsi" w:eastAsia="Times New Roman" w:hAnsiTheme="majorHAnsi" w:cstheme="majorHAnsi"/>
          <w:sz w:val="22"/>
          <w:szCs w:val="24"/>
        </w:rPr>
        <w:t>Der Leistungsbereich</w:t>
      </w:r>
      <w:r w:rsidR="007E664C">
        <w:rPr>
          <w:rFonts w:asciiTheme="majorHAnsi" w:eastAsia="Times New Roman" w:hAnsiTheme="majorHAnsi" w:cstheme="majorHAnsi"/>
          <w:sz w:val="22"/>
          <w:szCs w:val="24"/>
        </w:rPr>
        <w:t xml:space="preserve"> der</w:t>
      </w:r>
      <w:r w:rsidR="00CE38C9" w:rsidRPr="004D571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E664C">
        <w:rPr>
          <w:rFonts w:asciiTheme="majorHAnsi" w:eastAsia="Times New Roman" w:hAnsiTheme="majorHAnsi" w:cstheme="majorHAnsi"/>
          <w:sz w:val="22"/>
          <w:szCs w:val="24"/>
        </w:rPr>
        <w:t xml:space="preserve">Geräte </w:t>
      </w:r>
      <w:r w:rsidR="007E664C" w:rsidRPr="007E664C">
        <w:rPr>
          <w:rFonts w:asciiTheme="majorHAnsi" w:eastAsia="Times New Roman" w:hAnsiTheme="majorHAnsi" w:cstheme="majorHAnsi"/>
          <w:sz w:val="22"/>
          <w:szCs w:val="24"/>
        </w:rPr>
        <w:t>N1913B</w:t>
      </w:r>
      <w:r w:rsidR="007E664C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7E664C" w:rsidRPr="007E664C">
        <w:rPr>
          <w:rFonts w:asciiTheme="majorHAnsi" w:eastAsia="Times New Roman" w:hAnsiTheme="majorHAnsi" w:cstheme="majorHAnsi"/>
          <w:sz w:val="22"/>
          <w:szCs w:val="24"/>
        </w:rPr>
        <w:t xml:space="preserve"> N1914B</w:t>
      </w:r>
      <w:r w:rsidR="007E664C">
        <w:rPr>
          <w:rFonts w:asciiTheme="majorHAnsi" w:eastAsia="Times New Roman" w:hAnsiTheme="majorHAnsi" w:cstheme="majorHAnsi"/>
          <w:sz w:val="22"/>
          <w:szCs w:val="24"/>
        </w:rPr>
        <w:t xml:space="preserve"> ist abhängig </w:t>
      </w:r>
      <w:r w:rsidR="00CE38C9" w:rsidRPr="004D571A">
        <w:rPr>
          <w:rFonts w:asciiTheme="majorHAnsi" w:eastAsia="Times New Roman" w:hAnsiTheme="majorHAnsi" w:cstheme="majorHAnsi"/>
          <w:sz w:val="22"/>
          <w:szCs w:val="24"/>
        </w:rPr>
        <w:t>vom angeschlossenen Leistungsmesskopf</w:t>
      </w:r>
      <w:r w:rsidR="00CE38C9">
        <w:rPr>
          <w:rFonts w:asciiTheme="majorHAnsi" w:eastAsia="Times New Roman" w:hAnsiTheme="majorHAnsi" w:cstheme="majorHAnsi"/>
          <w:sz w:val="22"/>
          <w:szCs w:val="24"/>
        </w:rPr>
        <w:t xml:space="preserve"> - </w:t>
      </w:r>
      <w:r w:rsidR="008B7478">
        <w:rPr>
          <w:rFonts w:asciiTheme="majorHAnsi" w:eastAsia="Times New Roman" w:hAnsiTheme="majorHAnsi" w:cstheme="majorHAnsi"/>
          <w:sz w:val="22"/>
          <w:szCs w:val="24"/>
        </w:rPr>
        <w:t>j</w:t>
      </w:r>
      <w:r w:rsidR="00CE38C9">
        <w:rPr>
          <w:rFonts w:asciiTheme="majorHAnsi" w:eastAsia="Times New Roman" w:hAnsiTheme="majorHAnsi" w:cstheme="majorHAnsi"/>
          <w:sz w:val="22"/>
          <w:szCs w:val="24"/>
        </w:rPr>
        <w:t>e nach Sensor verfügen</w:t>
      </w:r>
      <w:r w:rsidR="007E664C">
        <w:rPr>
          <w:rFonts w:asciiTheme="majorHAnsi" w:eastAsia="Times New Roman" w:hAnsiTheme="majorHAnsi" w:cstheme="majorHAnsi"/>
          <w:sz w:val="22"/>
          <w:szCs w:val="24"/>
        </w:rPr>
        <w:t xml:space="preserve"> sie</w:t>
      </w:r>
      <w:r w:rsidR="00CE38C9">
        <w:rPr>
          <w:rFonts w:asciiTheme="majorHAnsi" w:eastAsia="Times New Roman" w:hAnsiTheme="majorHAnsi" w:cstheme="majorHAnsi"/>
          <w:sz w:val="22"/>
          <w:szCs w:val="24"/>
        </w:rPr>
        <w:t xml:space="preserve"> über einen </w:t>
      </w:r>
      <w:r w:rsidR="00CE38C9" w:rsidRPr="00F61B33">
        <w:rPr>
          <w:rFonts w:asciiTheme="majorHAnsi" w:eastAsia="Times New Roman" w:hAnsiTheme="majorHAnsi" w:cstheme="majorHAnsi"/>
          <w:sz w:val="22"/>
          <w:szCs w:val="24"/>
        </w:rPr>
        <w:t>Frequenzbereich DC bis 120 GHz</w:t>
      </w:r>
      <w:r w:rsidR="00CE38C9">
        <w:rPr>
          <w:rFonts w:asciiTheme="majorHAnsi" w:eastAsia="Times New Roman" w:hAnsiTheme="majorHAnsi" w:cstheme="majorHAnsi"/>
          <w:sz w:val="22"/>
          <w:szCs w:val="24"/>
        </w:rPr>
        <w:t xml:space="preserve"> und einen </w:t>
      </w:r>
      <w:r w:rsidR="00CE38C9" w:rsidRPr="00F61B33">
        <w:rPr>
          <w:rFonts w:asciiTheme="majorHAnsi" w:eastAsia="Times New Roman" w:hAnsiTheme="majorHAnsi" w:cstheme="majorHAnsi"/>
          <w:sz w:val="22"/>
          <w:szCs w:val="24"/>
        </w:rPr>
        <w:t>Dynamikbereich von -70 bis 44 dBm</w:t>
      </w:r>
      <w:r w:rsidR="00CE38C9">
        <w:rPr>
          <w:rFonts w:asciiTheme="majorHAnsi" w:eastAsia="Times New Roman" w:hAnsiTheme="majorHAnsi" w:cstheme="majorHAnsi"/>
          <w:sz w:val="22"/>
          <w:szCs w:val="24"/>
        </w:rPr>
        <w:t xml:space="preserve">.  </w:t>
      </w:r>
      <w:r w:rsidR="009905E9">
        <w:rPr>
          <w:rFonts w:asciiTheme="majorHAnsi" w:eastAsia="Times New Roman" w:hAnsiTheme="majorHAnsi" w:cstheme="majorHAnsi"/>
          <w:sz w:val="22"/>
          <w:szCs w:val="24"/>
        </w:rPr>
        <w:t xml:space="preserve">Mit der optionalen externen </w:t>
      </w:r>
      <w:r w:rsidR="009905E9" w:rsidRPr="00A92006">
        <w:rPr>
          <w:rFonts w:asciiTheme="majorHAnsi" w:eastAsia="Times New Roman" w:hAnsiTheme="majorHAnsi" w:cstheme="majorHAnsi"/>
          <w:sz w:val="22"/>
          <w:szCs w:val="24"/>
        </w:rPr>
        <w:t>Trigger-In/Out-Funktion</w:t>
      </w:r>
      <w:r w:rsidR="009905E9">
        <w:rPr>
          <w:rFonts w:asciiTheme="majorHAnsi" w:eastAsia="Times New Roman" w:hAnsiTheme="majorHAnsi" w:cstheme="majorHAnsi"/>
          <w:sz w:val="22"/>
          <w:szCs w:val="24"/>
        </w:rPr>
        <w:t xml:space="preserve"> führen die H</w:t>
      </w:r>
      <w:r w:rsidR="00A92006">
        <w:rPr>
          <w:rFonts w:asciiTheme="majorHAnsi" w:eastAsia="Times New Roman" w:hAnsiTheme="majorHAnsi" w:cstheme="majorHAnsi"/>
          <w:sz w:val="22"/>
          <w:szCs w:val="24"/>
        </w:rPr>
        <w:t xml:space="preserve">F-Leistungsmessgeräte </w:t>
      </w:r>
      <w:r w:rsidR="00A92006" w:rsidRPr="00A92006">
        <w:rPr>
          <w:rFonts w:asciiTheme="majorHAnsi" w:eastAsia="Times New Roman" w:hAnsiTheme="majorHAnsi" w:cstheme="majorHAnsi"/>
          <w:sz w:val="22"/>
          <w:szCs w:val="24"/>
        </w:rPr>
        <w:t>N1913B, N1914B</w:t>
      </w:r>
      <w:r w:rsidR="00A92006">
        <w:rPr>
          <w:rFonts w:asciiTheme="majorHAnsi" w:eastAsia="Times New Roman" w:hAnsiTheme="majorHAnsi" w:cstheme="majorHAnsi"/>
          <w:sz w:val="22"/>
          <w:szCs w:val="24"/>
        </w:rPr>
        <w:t xml:space="preserve"> a</w:t>
      </w:r>
      <w:r w:rsidR="00A92006" w:rsidRPr="00A92006">
        <w:rPr>
          <w:rFonts w:asciiTheme="majorHAnsi" w:eastAsia="Times New Roman" w:hAnsiTheme="majorHAnsi" w:cstheme="majorHAnsi"/>
          <w:sz w:val="22"/>
          <w:szCs w:val="24"/>
        </w:rPr>
        <w:t>utomatisierte Frequenz-/Leistungs-Sweep-Messungen</w:t>
      </w:r>
      <w:r w:rsidR="009905E9">
        <w:rPr>
          <w:rFonts w:asciiTheme="majorHAnsi" w:eastAsia="Times New Roman" w:hAnsiTheme="majorHAnsi" w:cstheme="majorHAnsi"/>
          <w:sz w:val="22"/>
          <w:szCs w:val="24"/>
        </w:rPr>
        <w:t xml:space="preserve"> durch. </w:t>
      </w:r>
    </w:p>
    <w:p w14:paraId="6F47E923" w14:textId="77777777" w:rsidR="00A92006" w:rsidRDefault="00A92006" w:rsidP="00DD1CC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67B6F09" w14:textId="259A8522" w:rsidR="00393F7F" w:rsidRDefault="00DD1CC1" w:rsidP="00393F7F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Eine Besonderheit der Messgeräte der EPM-Serie ist die Möglichkeit zur Erweiterung der Leistungsmessungen auf bis zu </w:t>
      </w:r>
      <w:r w:rsidR="00393F7F" w:rsidRPr="00393F7F">
        <w:rPr>
          <w:rFonts w:asciiTheme="majorHAnsi" w:eastAsia="Times New Roman" w:hAnsiTheme="majorHAnsi" w:cstheme="majorHAnsi"/>
          <w:sz w:val="22"/>
          <w:szCs w:val="24"/>
        </w:rPr>
        <w:t xml:space="preserve">drei (N1913B) oder vier (N1914B) Kanäle mit zwei zusätzlichen </w:t>
      </w:r>
      <w:r w:rsidR="00393F7F" w:rsidRPr="00393F7F">
        <w:rPr>
          <w:rFonts w:asciiTheme="majorHAnsi" w:eastAsia="Times New Roman" w:hAnsiTheme="majorHAnsi" w:cstheme="majorHAnsi"/>
          <w:sz w:val="22"/>
          <w:szCs w:val="24"/>
        </w:rPr>
        <w:lastRenderedPageBreak/>
        <w:t>Leistungssensoren der Serien U2000/U8480 und U2050/60 (mit Ausnahme der Spitzenleistungsmessung) der X-Serie, die über die optionalen USB-Hosts angeschlossen werden.</w:t>
      </w:r>
      <w:r w:rsidR="00A9200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44CF50A9" w14:textId="77777777" w:rsidR="008D0FB3" w:rsidRDefault="008D0FB3" w:rsidP="004D571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A36C697" w14:textId="442C1B45" w:rsidR="00D24878" w:rsidRDefault="009905E9" w:rsidP="008D0FB3">
      <w:pPr>
        <w:rPr>
          <w:rFonts w:asciiTheme="majorHAnsi" w:eastAsia="Times New Roman" w:hAnsiTheme="majorHAnsi" w:cstheme="majorHAnsi"/>
          <w:sz w:val="22"/>
          <w:szCs w:val="24"/>
        </w:rPr>
      </w:pPr>
      <w:r w:rsidRPr="009905E9">
        <w:rPr>
          <w:rFonts w:asciiTheme="majorHAnsi" w:eastAsia="Times New Roman" w:hAnsiTheme="majorHAnsi" w:cstheme="majorHAnsi"/>
          <w:sz w:val="22"/>
          <w:szCs w:val="24"/>
        </w:rPr>
        <w:t>Die neuen EPM-Leistungsmesser werden von der Keysight BenchVue Software unterstützt</w:t>
      </w:r>
      <w:r w:rsidR="008D0FB3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49547C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8D0FB3" w:rsidRPr="009905E9">
        <w:rPr>
          <w:rFonts w:asciiTheme="majorHAnsi" w:eastAsia="Times New Roman" w:hAnsiTheme="majorHAnsi" w:cstheme="majorHAnsi"/>
          <w:sz w:val="22"/>
          <w:szCs w:val="24"/>
        </w:rPr>
        <w:t>Softwarelizenz (BV0007B) ist im Lieferumfang enthalten.</w:t>
      </w:r>
      <w:r w:rsidR="0049547C">
        <w:rPr>
          <w:rFonts w:asciiTheme="majorHAnsi" w:eastAsia="Times New Roman" w:hAnsiTheme="majorHAnsi" w:cstheme="majorHAnsi"/>
          <w:sz w:val="22"/>
          <w:szCs w:val="24"/>
        </w:rPr>
        <w:t xml:space="preserve"> Die BenchVue Software bietet Datenerfassung ohne Programmierung, Messdaten und Screenshots lassen sich einfach anzeigen, erfassen und exportieren. </w:t>
      </w:r>
    </w:p>
    <w:p w14:paraId="0D97BEC8" w14:textId="0BB60797" w:rsidR="008D0FB3" w:rsidRDefault="008D0FB3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2589E5A0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352419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9A4951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A3613B" w:rsidRPr="00A3613B">
        <w:rPr>
          <w:rFonts w:asciiTheme="majorHAnsi" w:eastAsia="Times New Roman" w:hAnsiTheme="majorHAnsi" w:cstheme="majorHAnsi"/>
          <w:sz w:val="22"/>
          <w:szCs w:val="24"/>
        </w:rPr>
        <w:t>1-/2-Kanal HF Leistungs-Messgeräte</w:t>
      </w:r>
      <w:r w:rsidR="00A3613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3613B" w:rsidRPr="00A3613B">
        <w:rPr>
          <w:rFonts w:asciiTheme="majorHAnsi" w:eastAsia="Times New Roman" w:hAnsiTheme="majorHAnsi" w:cstheme="majorHAnsi"/>
          <w:sz w:val="22"/>
          <w:szCs w:val="24"/>
        </w:rPr>
        <w:t>N1913B, N1914B</w:t>
      </w:r>
      <w:r w:rsidR="00A3613B">
        <w:rPr>
          <w:rFonts w:asciiTheme="majorHAnsi" w:eastAsia="Times New Roman" w:hAnsiTheme="majorHAnsi" w:cstheme="majorHAnsi"/>
          <w:sz w:val="22"/>
          <w:szCs w:val="24"/>
        </w:rPr>
        <w:t xml:space="preserve"> der Keysight EPM-Serie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im</w:t>
      </w:r>
      <w:r w:rsidR="00990C6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F9024D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03A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8712D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01B"/>
    <w:rsid w:val="00196DA0"/>
    <w:rsid w:val="0019769F"/>
    <w:rsid w:val="001A00F1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02F"/>
    <w:rsid w:val="001D5803"/>
    <w:rsid w:val="001D61F5"/>
    <w:rsid w:val="001D6381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5943"/>
    <w:rsid w:val="00206E10"/>
    <w:rsid w:val="00210DA2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33F"/>
    <w:rsid w:val="002458F9"/>
    <w:rsid w:val="00246F52"/>
    <w:rsid w:val="002477A6"/>
    <w:rsid w:val="002502BC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742"/>
    <w:rsid w:val="00295B85"/>
    <w:rsid w:val="002A02A1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15C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F91"/>
    <w:rsid w:val="00346036"/>
    <w:rsid w:val="003460CC"/>
    <w:rsid w:val="00346DAE"/>
    <w:rsid w:val="00347520"/>
    <w:rsid w:val="003505F8"/>
    <w:rsid w:val="00350A83"/>
    <w:rsid w:val="00350E88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39B3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E0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4384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5FD7"/>
    <w:rsid w:val="004878D7"/>
    <w:rsid w:val="00487CFA"/>
    <w:rsid w:val="00490A34"/>
    <w:rsid w:val="004914AC"/>
    <w:rsid w:val="0049334B"/>
    <w:rsid w:val="004935B0"/>
    <w:rsid w:val="0049405B"/>
    <w:rsid w:val="0049547C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6226"/>
    <w:rsid w:val="004E6238"/>
    <w:rsid w:val="004F1103"/>
    <w:rsid w:val="004F19A6"/>
    <w:rsid w:val="004F1F62"/>
    <w:rsid w:val="004F28B1"/>
    <w:rsid w:val="004F2B63"/>
    <w:rsid w:val="004F3A78"/>
    <w:rsid w:val="004F4D0B"/>
    <w:rsid w:val="004F5DCB"/>
    <w:rsid w:val="004F6297"/>
    <w:rsid w:val="005016B7"/>
    <w:rsid w:val="005048F5"/>
    <w:rsid w:val="00504CC3"/>
    <w:rsid w:val="00505C88"/>
    <w:rsid w:val="00505EDC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166A"/>
    <w:rsid w:val="0056264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15AA"/>
    <w:rsid w:val="005C17A4"/>
    <w:rsid w:val="005C19B6"/>
    <w:rsid w:val="005C239E"/>
    <w:rsid w:val="005C28DC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27EB9"/>
    <w:rsid w:val="00630FFF"/>
    <w:rsid w:val="00631184"/>
    <w:rsid w:val="006316AD"/>
    <w:rsid w:val="00632AAD"/>
    <w:rsid w:val="00633025"/>
    <w:rsid w:val="0063309C"/>
    <w:rsid w:val="006333A0"/>
    <w:rsid w:val="006338B7"/>
    <w:rsid w:val="00634765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56DD"/>
    <w:rsid w:val="00676AF0"/>
    <w:rsid w:val="00676B88"/>
    <w:rsid w:val="00677D57"/>
    <w:rsid w:val="006809DD"/>
    <w:rsid w:val="006813F6"/>
    <w:rsid w:val="00682BDB"/>
    <w:rsid w:val="0068312A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DA3"/>
    <w:rsid w:val="006B1F83"/>
    <w:rsid w:val="006B2567"/>
    <w:rsid w:val="006B2E2B"/>
    <w:rsid w:val="006B36E5"/>
    <w:rsid w:val="006B5DD8"/>
    <w:rsid w:val="006B600B"/>
    <w:rsid w:val="006B6F61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7586"/>
    <w:rsid w:val="006F1693"/>
    <w:rsid w:val="006F25F9"/>
    <w:rsid w:val="006F2E6F"/>
    <w:rsid w:val="006F334C"/>
    <w:rsid w:val="006F4A23"/>
    <w:rsid w:val="006F53EE"/>
    <w:rsid w:val="006F6DD0"/>
    <w:rsid w:val="006F75D0"/>
    <w:rsid w:val="006F7A0B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17DE0"/>
    <w:rsid w:val="00721096"/>
    <w:rsid w:val="0072135A"/>
    <w:rsid w:val="007249C6"/>
    <w:rsid w:val="00725A16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2BF5"/>
    <w:rsid w:val="0076447F"/>
    <w:rsid w:val="00764ADA"/>
    <w:rsid w:val="00765A8B"/>
    <w:rsid w:val="00767AF1"/>
    <w:rsid w:val="00767D2F"/>
    <w:rsid w:val="00770835"/>
    <w:rsid w:val="007714A5"/>
    <w:rsid w:val="00771FA6"/>
    <w:rsid w:val="00773CA1"/>
    <w:rsid w:val="00773E2B"/>
    <w:rsid w:val="007740D9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8DA"/>
    <w:rsid w:val="008C1DFA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1470"/>
    <w:rsid w:val="009B2EBB"/>
    <w:rsid w:val="009B5DCD"/>
    <w:rsid w:val="009B67F4"/>
    <w:rsid w:val="009B74DE"/>
    <w:rsid w:val="009C01D9"/>
    <w:rsid w:val="009C0D9F"/>
    <w:rsid w:val="009C30C8"/>
    <w:rsid w:val="009C425B"/>
    <w:rsid w:val="009C5B35"/>
    <w:rsid w:val="009C6366"/>
    <w:rsid w:val="009C7328"/>
    <w:rsid w:val="009C7553"/>
    <w:rsid w:val="009C75C0"/>
    <w:rsid w:val="009D054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393B"/>
    <w:rsid w:val="00AF39D1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138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10F0A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58D8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8C8"/>
    <w:rsid w:val="00D25CD2"/>
    <w:rsid w:val="00D2636B"/>
    <w:rsid w:val="00D26535"/>
    <w:rsid w:val="00D268B2"/>
    <w:rsid w:val="00D300D3"/>
    <w:rsid w:val="00D32416"/>
    <w:rsid w:val="00D332CE"/>
    <w:rsid w:val="00D340DA"/>
    <w:rsid w:val="00D3669A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B37"/>
    <w:rsid w:val="00D64FDE"/>
    <w:rsid w:val="00D651EF"/>
    <w:rsid w:val="00D65C2F"/>
    <w:rsid w:val="00D66A00"/>
    <w:rsid w:val="00D679F1"/>
    <w:rsid w:val="00D67EAA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320E"/>
    <w:rsid w:val="00D845AE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1CC1"/>
    <w:rsid w:val="00DD2A3B"/>
    <w:rsid w:val="00DD2BB7"/>
    <w:rsid w:val="00DD434E"/>
    <w:rsid w:val="00DD4C18"/>
    <w:rsid w:val="00DD5AA2"/>
    <w:rsid w:val="00DE02F2"/>
    <w:rsid w:val="00DE25A6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D1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7249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09BF"/>
    <w:rsid w:val="00F136E1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2B2"/>
    <w:rsid w:val="00F4737C"/>
    <w:rsid w:val="00F51811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4D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3AFB"/>
    <w:rsid w:val="00FC52D5"/>
    <w:rsid w:val="00FC55B6"/>
    <w:rsid w:val="00FC60D3"/>
    <w:rsid w:val="00FC6200"/>
    <w:rsid w:val="00FC6314"/>
    <w:rsid w:val="00FC6636"/>
    <w:rsid w:val="00FD0F4C"/>
    <w:rsid w:val="00FD1001"/>
    <w:rsid w:val="00FD1B68"/>
    <w:rsid w:val="00FD2EE9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3-q2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1777</cp:revision>
  <cp:lastPrinted>2018-03-07T09:44:00Z</cp:lastPrinted>
  <dcterms:created xsi:type="dcterms:W3CDTF">2020-01-22T10:21:00Z</dcterms:created>
  <dcterms:modified xsi:type="dcterms:W3CDTF">2023-04-11T12:25:00Z</dcterms:modified>
</cp:coreProperties>
</file>