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0747CF">
        <w:t>Juni</w:t>
      </w:r>
      <w:r w:rsidR="00CA2601">
        <w:t xml:space="preserve"> 2019</w:t>
      </w:r>
    </w:p>
    <w:p w:rsidR="0031171F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E1709F">
          <w:rPr>
            <w:rStyle w:val="Hyperlink"/>
          </w:rPr>
          <w:t>https://www.meilhaus.de/infos/news/presse/2019-q2</w:t>
        </w:r>
      </w:hyperlink>
      <w:r w:rsidR="00007979" w:rsidRPr="00602CDA">
        <w:br/>
      </w:r>
      <w:r w:rsidR="004C691C">
        <w:t>PR19</w:t>
      </w:r>
      <w:r w:rsidR="002E5067" w:rsidRPr="002E5067">
        <w:t>-2019-Keysight-E3623xA</w:t>
      </w:r>
      <w:r w:rsidR="00007979" w:rsidRPr="00602CDA">
        <w:t>.docx</w:t>
      </w:r>
      <w:r w:rsidR="00007979" w:rsidRPr="00602CDA">
        <w:br/>
      </w:r>
      <w:r w:rsidR="004C691C">
        <w:t>PR19</w:t>
      </w:r>
      <w:r w:rsidR="002E5067" w:rsidRPr="002E5067">
        <w:t>-2019-Keysight-E3623xA</w:t>
      </w:r>
      <w:r w:rsidR="00007979" w:rsidRPr="00602CDA">
        <w:t>.</w:t>
      </w:r>
      <w:r w:rsidR="002E5067">
        <w:t>pdf</w:t>
      </w:r>
      <w:r w:rsidR="00007979" w:rsidRPr="00602CDA">
        <w:br/>
      </w:r>
      <w:r w:rsidR="004C691C">
        <w:t>PR19</w:t>
      </w:r>
      <w:r w:rsidR="002E5067" w:rsidRPr="002E5067">
        <w:t>-2019-Keysight-E3623xA</w:t>
      </w:r>
      <w:r w:rsidR="00406161" w:rsidRPr="00602CDA">
        <w:t>-2</w:t>
      </w:r>
      <w:r w:rsidR="00007979" w:rsidRPr="00602CDA">
        <w:t>.jpg</w:t>
      </w:r>
    </w:p>
    <w:p w:rsidR="0031171F" w:rsidRPr="004C691C" w:rsidRDefault="0031171F" w:rsidP="006E0FE3">
      <w:pPr>
        <w:pStyle w:val="PR-Info1"/>
      </w:pPr>
      <w:r w:rsidRPr="00CE43BA">
        <w:rPr>
          <w:b/>
        </w:rPr>
        <w:t>Thema/</w:t>
      </w:r>
      <w:proofErr w:type="spellStart"/>
      <w:r w:rsidRPr="00CE43BA">
        <w:rPr>
          <w:b/>
        </w:rPr>
        <w:t>Subject</w:t>
      </w:r>
      <w:proofErr w:type="spellEnd"/>
      <w:r w:rsidRPr="00CE43BA">
        <w:rPr>
          <w:b/>
        </w:rPr>
        <w:t>:</w:t>
      </w:r>
      <w:r w:rsidRPr="00CE43BA">
        <w:tab/>
      </w:r>
      <w:proofErr w:type="spellStart"/>
      <w:r w:rsidR="00CE43BA">
        <w:t>Keysight</w:t>
      </w:r>
      <w:proofErr w:type="spellEnd"/>
      <w:r w:rsidR="00CE43BA">
        <w:t xml:space="preserve"> </w:t>
      </w:r>
      <w:bookmarkStart w:id="0" w:name="_GoBack"/>
      <w:bookmarkEnd w:id="0"/>
      <w:r w:rsidR="004C691C" w:rsidRPr="004C691C">
        <w:t>Autoranging-DC-Netzteile bis 400 W bei Meilhaus Electronic GmbH</w:t>
      </w:r>
      <w:r w:rsidRPr="004C691C">
        <w:t>.</w:t>
      </w:r>
    </w:p>
    <w:p w:rsidR="006E0FE3" w:rsidRPr="00206F14" w:rsidRDefault="006E0FE3" w:rsidP="006E0FE3">
      <w:pPr>
        <w:pStyle w:val="PR-Info1"/>
      </w:pPr>
      <w:r w:rsidRPr="00206F14">
        <w:rPr>
          <w:b/>
        </w:rPr>
        <w:t>Sperrfrist:</w:t>
      </w:r>
      <w:r w:rsidRPr="00206F14">
        <w:tab/>
        <w:t>-</w:t>
      </w:r>
    </w:p>
    <w:p w:rsidR="000747CF" w:rsidRPr="00206F14" w:rsidRDefault="00081758" w:rsidP="006E0FE3">
      <w:pPr>
        <w:pStyle w:val="PR-Head1"/>
      </w:pPr>
      <w:r>
        <w:t xml:space="preserve">1- und </w:t>
      </w:r>
      <w:r w:rsidRPr="00081758">
        <w:t xml:space="preserve">2-Kanal </w:t>
      </w:r>
      <w:r>
        <w:t>Autoranging-DC-Netzteile bis 400</w:t>
      </w:r>
      <w:r w:rsidR="00A02816">
        <w:t xml:space="preserve"> W</w:t>
      </w:r>
    </w:p>
    <w:p w:rsidR="000747CF" w:rsidRPr="000747CF" w:rsidRDefault="00081758" w:rsidP="000747CF">
      <w:pPr>
        <w:pStyle w:val="PR-Head2"/>
      </w:pPr>
      <w:r>
        <w:t xml:space="preserve">Die </w:t>
      </w:r>
      <w:proofErr w:type="spellStart"/>
      <w:r w:rsidRPr="00081758">
        <w:t>Keysight</w:t>
      </w:r>
      <w:proofErr w:type="spellEnd"/>
      <w:r w:rsidRPr="00081758">
        <w:t xml:space="preserve"> E3623xA-Serie</w:t>
      </w:r>
    </w:p>
    <w:p w:rsidR="00C573C3" w:rsidRDefault="00171CFA" w:rsidP="00E5328A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185B60">
        <w:rPr>
          <w:b/>
        </w:rPr>
        <w:t>Juni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627A69">
        <w:rPr>
          <w:b/>
        </w:rPr>
        <w:t xml:space="preserve">Die </w:t>
      </w:r>
      <w:proofErr w:type="spellStart"/>
      <w:r w:rsidR="00627A69">
        <w:rPr>
          <w:b/>
        </w:rPr>
        <w:t>Keysight</w:t>
      </w:r>
      <w:proofErr w:type="spellEnd"/>
      <w:r w:rsidR="00627A69">
        <w:rPr>
          <w:b/>
        </w:rPr>
        <w:t xml:space="preserve"> E3623xA-Serie </w:t>
      </w:r>
      <w:r w:rsidR="003F63D5">
        <w:rPr>
          <w:b/>
        </w:rPr>
        <w:t>beinhaltet</w:t>
      </w:r>
      <w:r w:rsidR="00627A69">
        <w:rPr>
          <w:b/>
        </w:rPr>
        <w:t xml:space="preserve"> 4 Autoranging-DC</w:t>
      </w:r>
      <w:r w:rsidR="00BB31C6">
        <w:rPr>
          <w:b/>
        </w:rPr>
        <w:t>-</w:t>
      </w:r>
      <w:r w:rsidR="00627A69">
        <w:rPr>
          <w:b/>
        </w:rPr>
        <w:t>Netzteile</w:t>
      </w:r>
      <w:r w:rsidR="00BB31C6">
        <w:rPr>
          <w:b/>
        </w:rPr>
        <w:t xml:space="preserve"> und </w:t>
      </w:r>
      <w:r w:rsidR="002A4E74">
        <w:rPr>
          <w:b/>
        </w:rPr>
        <w:t>wurde speziell</w:t>
      </w:r>
      <w:r w:rsidR="00BB31C6">
        <w:rPr>
          <w:b/>
        </w:rPr>
        <w:t xml:space="preserve"> für </w:t>
      </w:r>
      <w:proofErr w:type="spellStart"/>
      <w:r w:rsidR="00BB31C6">
        <w:rPr>
          <w:b/>
        </w:rPr>
        <w:t>Bench</w:t>
      </w:r>
      <w:proofErr w:type="spellEnd"/>
      <w:r w:rsidR="00BB31C6">
        <w:rPr>
          <w:b/>
        </w:rPr>
        <w:t xml:space="preserve">-Anwendungen </w:t>
      </w:r>
      <w:r w:rsidR="002A4E74">
        <w:rPr>
          <w:b/>
        </w:rPr>
        <w:t>entwickelt</w:t>
      </w:r>
      <w:r w:rsidR="00BB31C6">
        <w:rPr>
          <w:b/>
        </w:rPr>
        <w:t>, die bis zu 400 W</w:t>
      </w:r>
      <w:r w:rsidR="00817ECC">
        <w:rPr>
          <w:b/>
        </w:rPr>
        <w:t>att</w:t>
      </w:r>
      <w:r w:rsidR="00BB31C6">
        <w:rPr>
          <w:b/>
        </w:rPr>
        <w:t xml:space="preserve"> Versorgung benötigen. Die Autoranging-Technologie sorgt für den höchsten verfügbaren Strom </w:t>
      </w:r>
      <w:r w:rsidR="00B13ED0">
        <w:rPr>
          <w:b/>
        </w:rPr>
        <w:t xml:space="preserve">bei allen Ausgangsspannungen und die </w:t>
      </w:r>
      <w:r w:rsidR="00A93B09">
        <w:rPr>
          <w:b/>
        </w:rPr>
        <w:t xml:space="preserve">geringe Welligkeit, bzw. das geringe Rauschen sorgt neben einem mehrschichtigen Geräteschutz für angenehmes und sicheres Arbeiten. </w:t>
      </w:r>
      <w:r w:rsidR="007E56A7" w:rsidRPr="007E56A7">
        <w:rPr>
          <w:b/>
        </w:rPr>
        <w:t>Die SCPI-progr</w:t>
      </w:r>
      <w:r w:rsidR="00C573C3">
        <w:rPr>
          <w:b/>
        </w:rPr>
        <w:t>ammierbaren Netzteile der E3623x</w:t>
      </w:r>
      <w:r w:rsidR="007E56A7" w:rsidRPr="007E56A7">
        <w:rPr>
          <w:b/>
        </w:rPr>
        <w:t xml:space="preserve">-Serie verfügen über integrierte USB-, LAN- und optionale GPIB-Schnittstellen. Zu den erweiterten Funktionen gehören Datenprotokollierung, LIST-Modus und Synchronisierung über Eingabe- und Ausgabetrigger. Hochstromanwendungen profitieren von einer einstellbaren Anstiegsrate und einer </w:t>
      </w:r>
      <w:r w:rsidR="007556AE">
        <w:rPr>
          <w:b/>
        </w:rPr>
        <w:t>2- oder 4-Draht-Fernmessung</w:t>
      </w:r>
      <w:r w:rsidR="007E56A7" w:rsidRPr="007E56A7">
        <w:rPr>
          <w:b/>
        </w:rPr>
        <w:t xml:space="preserve">. </w:t>
      </w:r>
      <w:r w:rsidR="007556AE">
        <w:rPr>
          <w:b/>
        </w:rPr>
        <w:t xml:space="preserve">Die zugehörige Software </w:t>
      </w:r>
      <w:proofErr w:type="spellStart"/>
      <w:r w:rsidR="007556AE">
        <w:rPr>
          <w:b/>
        </w:rPr>
        <w:t>BenchVue</w:t>
      </w:r>
      <w:proofErr w:type="spellEnd"/>
      <w:r w:rsidR="007556AE">
        <w:rPr>
          <w:b/>
        </w:rPr>
        <w:t xml:space="preserve"> vereinfacht das Anschließen und Steuern von Instrumenten sowie das Automatisieren von Test-Sequenzen. </w:t>
      </w:r>
    </w:p>
    <w:p w:rsidR="00617427" w:rsidRDefault="002972BF" w:rsidP="00E5328A">
      <w:pPr>
        <w:pStyle w:val="PR-FT"/>
        <w:rPr>
          <w:bCs/>
          <w:sz w:val="22"/>
          <w:szCs w:val="22"/>
        </w:rPr>
      </w:pPr>
      <w:r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Keysight</w:t>
      </w:r>
      <w:proofErr w:type="spellEnd"/>
      <w:r>
        <w:rPr>
          <w:sz w:val="22"/>
          <w:szCs w:val="22"/>
        </w:rPr>
        <w:t xml:space="preserve">-Netzteile der Serie </w:t>
      </w:r>
      <w:r w:rsidRPr="002972BF">
        <w:rPr>
          <w:sz w:val="22"/>
          <w:szCs w:val="22"/>
        </w:rPr>
        <w:t>E3623xA</w:t>
      </w:r>
      <w:r>
        <w:rPr>
          <w:sz w:val="22"/>
          <w:szCs w:val="22"/>
        </w:rPr>
        <w:t xml:space="preserve"> sind für Labor- und Test-Anwendungen gedacht, die eine Leistung von bis zu 200 Watt (</w:t>
      </w:r>
      <w:r w:rsidRPr="002972BF">
        <w:rPr>
          <w:sz w:val="22"/>
          <w:szCs w:val="22"/>
        </w:rPr>
        <w:t>E36231A</w:t>
      </w:r>
      <w:r>
        <w:rPr>
          <w:sz w:val="22"/>
          <w:szCs w:val="22"/>
        </w:rPr>
        <w:t>,</w:t>
      </w:r>
      <w:r w:rsidRPr="002972BF">
        <w:t xml:space="preserve"> </w:t>
      </w:r>
      <w:r>
        <w:rPr>
          <w:sz w:val="22"/>
          <w:szCs w:val="22"/>
        </w:rPr>
        <w:t>E36232</w:t>
      </w:r>
      <w:r w:rsidRPr="002972BF">
        <w:rPr>
          <w:sz w:val="22"/>
          <w:szCs w:val="22"/>
        </w:rPr>
        <w:t>A</w:t>
      </w:r>
      <w:r>
        <w:rPr>
          <w:sz w:val="22"/>
          <w:szCs w:val="22"/>
        </w:rPr>
        <w:t>) oder bis zu 400 Watt (</w:t>
      </w:r>
      <w:r w:rsidRPr="002972BF">
        <w:rPr>
          <w:sz w:val="22"/>
          <w:szCs w:val="22"/>
        </w:rPr>
        <w:t>E36233A</w:t>
      </w:r>
      <w:r>
        <w:rPr>
          <w:sz w:val="22"/>
          <w:szCs w:val="22"/>
        </w:rPr>
        <w:t>, E36234</w:t>
      </w:r>
      <w:r w:rsidRPr="002972BF">
        <w:rPr>
          <w:sz w:val="22"/>
          <w:szCs w:val="22"/>
        </w:rPr>
        <w:t>A</w:t>
      </w:r>
      <w:r>
        <w:rPr>
          <w:sz w:val="22"/>
          <w:szCs w:val="22"/>
        </w:rPr>
        <w:t xml:space="preserve">) erfordern. </w:t>
      </w:r>
      <w:r w:rsidR="006943C8" w:rsidRPr="005B68A7">
        <w:rPr>
          <w:sz w:val="22"/>
          <w:szCs w:val="22"/>
        </w:rPr>
        <w:t>Die DC-Ausgangswerte der Mode</w:t>
      </w:r>
      <w:r w:rsidR="006F5E39">
        <w:rPr>
          <w:sz w:val="22"/>
          <w:szCs w:val="22"/>
        </w:rPr>
        <w:t>lle E36231</w:t>
      </w:r>
      <w:r w:rsidR="006943C8" w:rsidRPr="005B68A7">
        <w:rPr>
          <w:sz w:val="22"/>
          <w:szCs w:val="22"/>
        </w:rPr>
        <w:t>A, bzw. E36232A betragen 0...30 V und 0...20 A, bzw. 0...60 V und 0...10 A.</w:t>
      </w:r>
      <w:r w:rsidR="00923497">
        <w:rPr>
          <w:sz w:val="22"/>
          <w:szCs w:val="22"/>
        </w:rPr>
        <w:t xml:space="preserve"> </w:t>
      </w:r>
      <w:r w:rsidR="007C0D3A">
        <w:rPr>
          <w:sz w:val="22"/>
          <w:szCs w:val="22"/>
        </w:rPr>
        <w:t>Durch Parallelschaltung der beiden Kanäle kann das Modell E36233A Strom von bis zu 40 A liefern</w:t>
      </w:r>
      <w:r w:rsidR="006F5E39">
        <w:rPr>
          <w:sz w:val="22"/>
          <w:szCs w:val="22"/>
        </w:rPr>
        <w:t xml:space="preserve">, </w:t>
      </w:r>
      <w:r w:rsidR="007C0D3A">
        <w:rPr>
          <w:sz w:val="22"/>
          <w:szCs w:val="22"/>
        </w:rPr>
        <w:t xml:space="preserve">durch automatische Serienschaltung </w:t>
      </w:r>
      <w:r w:rsidR="00451D58">
        <w:rPr>
          <w:sz w:val="22"/>
          <w:szCs w:val="22"/>
        </w:rPr>
        <w:t>kann</w:t>
      </w:r>
      <w:r w:rsidR="007C0D3A">
        <w:rPr>
          <w:sz w:val="22"/>
          <w:szCs w:val="22"/>
        </w:rPr>
        <w:t xml:space="preserve"> </w:t>
      </w:r>
      <w:r w:rsidR="00451D58">
        <w:rPr>
          <w:sz w:val="22"/>
          <w:szCs w:val="22"/>
        </w:rPr>
        <w:t>d</w:t>
      </w:r>
      <w:r w:rsidR="00451D58">
        <w:rPr>
          <w:bCs/>
          <w:sz w:val="22"/>
          <w:szCs w:val="22"/>
        </w:rPr>
        <w:t xml:space="preserve">as Modell E36234A </w:t>
      </w:r>
      <w:r w:rsidR="006F5E39" w:rsidRPr="005B68A7">
        <w:rPr>
          <w:bCs/>
          <w:sz w:val="22"/>
          <w:szCs w:val="22"/>
        </w:rPr>
        <w:t>Spannung</w:t>
      </w:r>
      <w:r w:rsidR="00451D58">
        <w:rPr>
          <w:bCs/>
          <w:sz w:val="22"/>
          <w:szCs w:val="22"/>
        </w:rPr>
        <w:t xml:space="preserve"> von bis zu 120 V per liefern</w:t>
      </w:r>
      <w:r w:rsidR="00337010" w:rsidRPr="005B68A7">
        <w:rPr>
          <w:sz w:val="22"/>
          <w:szCs w:val="22"/>
        </w:rPr>
        <w:t xml:space="preserve">. </w:t>
      </w:r>
      <w:r w:rsidR="00337010" w:rsidRPr="005B68A7">
        <w:rPr>
          <w:bCs/>
          <w:sz w:val="22"/>
          <w:szCs w:val="22"/>
        </w:rPr>
        <w:t>Hierbei werden</w:t>
      </w:r>
      <w:r w:rsidR="006F5E39">
        <w:rPr>
          <w:bCs/>
          <w:sz w:val="22"/>
          <w:szCs w:val="22"/>
        </w:rPr>
        <w:t xml:space="preserve"> bei beiden Modellen</w:t>
      </w:r>
      <w:r w:rsidR="00337010" w:rsidRPr="005B68A7">
        <w:rPr>
          <w:bCs/>
          <w:sz w:val="22"/>
          <w:szCs w:val="22"/>
        </w:rPr>
        <w:t xml:space="preserve"> die </w:t>
      </w:r>
      <w:r w:rsidR="006F5E39">
        <w:rPr>
          <w:bCs/>
          <w:sz w:val="22"/>
          <w:szCs w:val="22"/>
        </w:rPr>
        <w:t>jeweils zwei</w:t>
      </w:r>
      <w:r w:rsidR="00337010" w:rsidRPr="005B68A7">
        <w:rPr>
          <w:bCs/>
          <w:sz w:val="22"/>
          <w:szCs w:val="22"/>
        </w:rPr>
        <w:t xml:space="preserve"> Ausgänge intern zu einem einzigen Ausgang mit doppelter Leistung verbunden</w:t>
      </w:r>
      <w:r w:rsidR="006F5E39">
        <w:rPr>
          <w:bCs/>
          <w:sz w:val="22"/>
          <w:szCs w:val="22"/>
        </w:rPr>
        <w:t xml:space="preserve">. Die Dual-Versorgung stellt zwei unabhängige 200-W-Kanäle zur Verfügung. </w:t>
      </w:r>
    </w:p>
    <w:p w:rsidR="002F5D3A" w:rsidRDefault="00617427" w:rsidP="003A7AB1">
      <w:pPr>
        <w:pStyle w:val="PR-FT"/>
        <w:rPr>
          <w:sz w:val="22"/>
          <w:szCs w:val="22"/>
        </w:rPr>
      </w:pPr>
      <w:r>
        <w:rPr>
          <w:bCs/>
          <w:sz w:val="22"/>
          <w:szCs w:val="22"/>
        </w:rPr>
        <w:t xml:space="preserve">Die DC-Netzteile der </w:t>
      </w:r>
      <w:r w:rsidR="00393471" w:rsidRPr="005B68A7">
        <w:rPr>
          <w:bCs/>
          <w:sz w:val="22"/>
          <w:szCs w:val="22"/>
        </w:rPr>
        <w:t xml:space="preserve"> </w:t>
      </w:r>
      <w:proofErr w:type="spellStart"/>
      <w:r w:rsidRPr="00617427">
        <w:rPr>
          <w:bCs/>
          <w:sz w:val="22"/>
          <w:szCs w:val="22"/>
        </w:rPr>
        <w:t>Keysight</w:t>
      </w:r>
      <w:proofErr w:type="spellEnd"/>
      <w:r w:rsidRPr="00617427">
        <w:rPr>
          <w:bCs/>
          <w:sz w:val="22"/>
          <w:szCs w:val="22"/>
        </w:rPr>
        <w:t xml:space="preserve"> E3623xA-Serie</w:t>
      </w:r>
      <w:r>
        <w:rPr>
          <w:bCs/>
          <w:sz w:val="22"/>
          <w:szCs w:val="22"/>
        </w:rPr>
        <w:t xml:space="preserve"> zeichnen sich besonders durch eine verlässliche Stromversorgung und praktische </w:t>
      </w:r>
      <w:proofErr w:type="spellStart"/>
      <w:r>
        <w:rPr>
          <w:bCs/>
          <w:sz w:val="22"/>
          <w:szCs w:val="22"/>
        </w:rPr>
        <w:t>Benchtop</w:t>
      </w:r>
      <w:proofErr w:type="spellEnd"/>
      <w:r>
        <w:rPr>
          <w:bCs/>
          <w:sz w:val="22"/>
          <w:szCs w:val="22"/>
        </w:rPr>
        <w:t xml:space="preserve">-Funktionen, durch ein einfach zu bedienendes Interface sowie eine Anzahl zusätzlicher Funktionen aus. </w:t>
      </w:r>
      <w:r w:rsidR="00D71E36">
        <w:rPr>
          <w:bCs/>
          <w:sz w:val="22"/>
          <w:szCs w:val="22"/>
        </w:rPr>
        <w:t>Die Stromversorgung verursacht w</w:t>
      </w:r>
      <w:r w:rsidR="0014381C">
        <w:rPr>
          <w:sz w:val="22"/>
          <w:szCs w:val="22"/>
        </w:rPr>
        <w:t xml:space="preserve">eniger </w:t>
      </w:r>
      <w:r w:rsidR="00DF77B0" w:rsidRPr="00DF77B0">
        <w:rPr>
          <w:sz w:val="22"/>
          <w:szCs w:val="22"/>
        </w:rPr>
        <w:t xml:space="preserve">als 350 </w:t>
      </w:r>
      <w:proofErr w:type="spellStart"/>
      <w:r w:rsidR="00DF77B0" w:rsidRPr="00DF77B0">
        <w:rPr>
          <w:sz w:val="22"/>
          <w:szCs w:val="22"/>
        </w:rPr>
        <w:t>μV</w:t>
      </w:r>
      <w:r w:rsidR="00DF77B0" w:rsidRPr="00DF77B0">
        <w:rPr>
          <w:sz w:val="22"/>
          <w:szCs w:val="22"/>
          <w:vertAlign w:val="subscript"/>
        </w:rPr>
        <w:t>eff</w:t>
      </w:r>
      <w:proofErr w:type="spellEnd"/>
      <w:r w:rsidR="00DF77B0" w:rsidRPr="00DF77B0">
        <w:rPr>
          <w:sz w:val="22"/>
          <w:szCs w:val="22"/>
        </w:rPr>
        <w:t xml:space="preserve"> Welligkeit und Rauschen. Die Ausgangssteuerung ermöglicht eine Spannungseinstellung mit einer Genauigkeit von </w:t>
      </w:r>
      <w:r w:rsidR="00DF77B0" w:rsidRPr="00DF77B0">
        <w:rPr>
          <w:sz w:val="22"/>
          <w:szCs w:val="22"/>
        </w:rPr>
        <w:lastRenderedPageBreak/>
        <w:t>0,03% und eine Stromeinstellung mit einer Genauigkeit von 0,1%. Bei Strömen verbessert ein niedriger Messbereich von weniger als 100 mA die Messauflösung und -genauigkeit. Eine Last- und Leitungsregulierung von mehr als 0,01% sorgt für eine gleichmäßige Leistung, wenn Änderungen an der Stromleitung und an der Last auftreten</w:t>
      </w:r>
      <w:r w:rsidR="00DF77B0">
        <w:rPr>
          <w:sz w:val="22"/>
          <w:szCs w:val="22"/>
        </w:rPr>
        <w:t>.</w:t>
      </w:r>
      <w:r w:rsidR="0014381C">
        <w:rPr>
          <w:sz w:val="22"/>
          <w:szCs w:val="22"/>
        </w:rPr>
        <w:t xml:space="preserve"> </w:t>
      </w:r>
      <w:r w:rsidR="00DF75EC">
        <w:rPr>
          <w:sz w:val="22"/>
          <w:szCs w:val="22"/>
        </w:rPr>
        <w:t xml:space="preserve">Schließlich </w:t>
      </w:r>
      <w:r w:rsidR="003E3DEF">
        <w:rPr>
          <w:sz w:val="22"/>
          <w:szCs w:val="22"/>
        </w:rPr>
        <w:t>sorgen ein</w:t>
      </w:r>
      <w:r w:rsidR="001B1211">
        <w:rPr>
          <w:sz w:val="22"/>
          <w:szCs w:val="22"/>
        </w:rPr>
        <w:t xml:space="preserve"> 4-Draht-</w:t>
      </w:r>
      <w:r w:rsidR="007C0D3A">
        <w:rPr>
          <w:sz w:val="22"/>
          <w:szCs w:val="22"/>
        </w:rPr>
        <w:t>Remote-Sensing</w:t>
      </w:r>
      <w:r w:rsidR="003E3DEF">
        <w:rPr>
          <w:sz w:val="22"/>
          <w:szCs w:val="22"/>
        </w:rPr>
        <w:t xml:space="preserve"> oder ein</w:t>
      </w:r>
      <w:r w:rsidR="001B1211">
        <w:rPr>
          <w:sz w:val="22"/>
          <w:szCs w:val="22"/>
        </w:rPr>
        <w:t xml:space="preserve"> 2-Draht-</w:t>
      </w:r>
      <w:r w:rsidR="007C0D3A">
        <w:rPr>
          <w:sz w:val="22"/>
          <w:szCs w:val="22"/>
        </w:rPr>
        <w:t>Local-Sensing</w:t>
      </w:r>
      <w:r w:rsidR="001B1211">
        <w:rPr>
          <w:sz w:val="22"/>
          <w:szCs w:val="22"/>
        </w:rPr>
        <w:t xml:space="preserve"> für eine noch genauere Spannungsregelung und höhere Messgenauigkeit.</w:t>
      </w:r>
      <w:r w:rsidR="00DF75EC">
        <w:rPr>
          <w:sz w:val="22"/>
          <w:szCs w:val="22"/>
        </w:rPr>
        <w:t xml:space="preserve"> Unter den besonderen </w:t>
      </w:r>
      <w:proofErr w:type="spellStart"/>
      <w:r w:rsidR="00DF75EC">
        <w:rPr>
          <w:sz w:val="22"/>
          <w:szCs w:val="22"/>
        </w:rPr>
        <w:t>Benchtop</w:t>
      </w:r>
      <w:proofErr w:type="spellEnd"/>
      <w:r w:rsidR="00DF75EC">
        <w:rPr>
          <w:sz w:val="22"/>
          <w:szCs w:val="22"/>
        </w:rPr>
        <w:t xml:space="preserve">-Funktionen sind die zwei unabhängig voneinander steuerbar und komplett isolierten Ausgänge (Modelle </w:t>
      </w:r>
      <w:r w:rsidR="00DF75EC" w:rsidRPr="005B68A7">
        <w:rPr>
          <w:sz w:val="22"/>
          <w:szCs w:val="22"/>
        </w:rPr>
        <w:t>E36233A</w:t>
      </w:r>
      <w:r w:rsidR="00DF75EC">
        <w:rPr>
          <w:sz w:val="22"/>
          <w:szCs w:val="22"/>
        </w:rPr>
        <w:t xml:space="preserve"> und E36234</w:t>
      </w:r>
      <w:r w:rsidR="00DF75EC" w:rsidRPr="005B68A7">
        <w:rPr>
          <w:sz w:val="22"/>
          <w:szCs w:val="22"/>
        </w:rPr>
        <w:t>A</w:t>
      </w:r>
      <w:r w:rsidR="00DF75EC">
        <w:rPr>
          <w:sz w:val="22"/>
          <w:szCs w:val="22"/>
        </w:rPr>
        <w:t>) zu nennen. Damit erhält der Nutzer praktisch zwei Instrumente</w:t>
      </w:r>
      <w:r w:rsidR="004B1DAE">
        <w:rPr>
          <w:sz w:val="22"/>
          <w:szCs w:val="22"/>
        </w:rPr>
        <w:t xml:space="preserve"> in</w:t>
      </w:r>
      <w:r w:rsidR="00DF75EC">
        <w:rPr>
          <w:sz w:val="22"/>
          <w:szCs w:val="22"/>
        </w:rPr>
        <w:t xml:space="preserve"> einem, da sich mehrere analoge/digitale Schaltkreise oder Geräte mit einem einzigen Instrument schalten lassen.  Das einfach zu bedienende Inter</w:t>
      </w:r>
      <w:r w:rsidR="00E22AD0">
        <w:rPr>
          <w:sz w:val="22"/>
          <w:szCs w:val="22"/>
        </w:rPr>
        <w:t>f</w:t>
      </w:r>
      <w:r w:rsidR="00DF75EC">
        <w:rPr>
          <w:sz w:val="22"/>
          <w:szCs w:val="22"/>
        </w:rPr>
        <w:t xml:space="preserve">ace </w:t>
      </w:r>
      <w:r w:rsidR="00DE39CE">
        <w:rPr>
          <w:sz w:val="22"/>
          <w:szCs w:val="22"/>
        </w:rPr>
        <w:t xml:space="preserve">zeigt </w:t>
      </w:r>
      <w:r w:rsidR="00DE39CE" w:rsidRPr="00DE39CE">
        <w:rPr>
          <w:sz w:val="22"/>
          <w:szCs w:val="22"/>
        </w:rPr>
        <w:t xml:space="preserve">Spannung und den Strom aller Kanäle </w:t>
      </w:r>
      <w:r w:rsidR="00DE39CE">
        <w:rPr>
          <w:sz w:val="22"/>
          <w:szCs w:val="22"/>
        </w:rPr>
        <w:t>in</w:t>
      </w:r>
      <w:r w:rsidR="00DE39CE" w:rsidRPr="00DE39CE">
        <w:rPr>
          <w:sz w:val="22"/>
          <w:szCs w:val="22"/>
        </w:rPr>
        <w:t xml:space="preserve"> unterschiedlichen Ansichten</w:t>
      </w:r>
      <w:r w:rsidR="00DE39CE">
        <w:rPr>
          <w:sz w:val="22"/>
          <w:szCs w:val="22"/>
        </w:rPr>
        <w:t xml:space="preserve">. Dank einer Farbcodierung der </w:t>
      </w:r>
      <w:r w:rsidR="00DE39CE" w:rsidRPr="00DE39CE">
        <w:rPr>
          <w:sz w:val="22"/>
          <w:szCs w:val="22"/>
        </w:rPr>
        <w:t>Knöpfe, des Displays und der Bindepfosten</w:t>
      </w:r>
      <w:r w:rsidR="00DE39CE">
        <w:rPr>
          <w:sz w:val="22"/>
          <w:szCs w:val="22"/>
        </w:rPr>
        <w:t xml:space="preserve"> lassen sich Einrichtungs- und Verbindungsfehler vermeiden. </w:t>
      </w:r>
      <w:r w:rsidR="00DE39CE" w:rsidRPr="00DE39CE">
        <w:rPr>
          <w:sz w:val="22"/>
          <w:szCs w:val="22"/>
        </w:rPr>
        <w:t xml:space="preserve">Zwei individuelle Drehregler für Spannung und Strom mit Drehgebersteuerung für präzise Einstellung und Instrumententastatur ermöglichen </w:t>
      </w:r>
      <w:r w:rsidR="00DE39CE">
        <w:rPr>
          <w:sz w:val="22"/>
          <w:szCs w:val="22"/>
        </w:rPr>
        <w:t>präzise und schnelle</w:t>
      </w:r>
      <w:r w:rsidR="00DE39CE" w:rsidRPr="00DE39CE">
        <w:rPr>
          <w:sz w:val="22"/>
          <w:szCs w:val="22"/>
        </w:rPr>
        <w:t xml:space="preserve"> Einst</w:t>
      </w:r>
      <w:r w:rsidR="00DE39CE">
        <w:rPr>
          <w:sz w:val="22"/>
          <w:szCs w:val="22"/>
        </w:rPr>
        <w:t xml:space="preserve">ellungen und Konfigurationen. </w:t>
      </w:r>
      <w:r w:rsidR="006909D6" w:rsidRPr="006909D6">
        <w:rPr>
          <w:sz w:val="22"/>
          <w:szCs w:val="22"/>
        </w:rPr>
        <w:t>Zu den erweiterten Funktionen gehören D</w:t>
      </w:r>
      <w:r w:rsidR="006909D6">
        <w:rPr>
          <w:sz w:val="22"/>
          <w:szCs w:val="22"/>
        </w:rPr>
        <w:t xml:space="preserve">atenprotokollierung, LIST-Modus, </w:t>
      </w:r>
      <w:r w:rsidR="006909D6" w:rsidRPr="006909D6">
        <w:rPr>
          <w:sz w:val="22"/>
          <w:szCs w:val="22"/>
        </w:rPr>
        <w:t>Synchronisierung über Eingabe- und Ausgabetrigger</w:t>
      </w:r>
      <w:r w:rsidR="006909D6">
        <w:rPr>
          <w:sz w:val="22"/>
          <w:szCs w:val="22"/>
        </w:rPr>
        <w:t>, Strommessung im unteren Bereich und eine einstellbare Spannungsanstiegsrate</w:t>
      </w:r>
      <w:r w:rsidR="006909D6" w:rsidRPr="006909D6">
        <w:rPr>
          <w:sz w:val="22"/>
          <w:szCs w:val="22"/>
        </w:rPr>
        <w:t>.</w:t>
      </w:r>
    </w:p>
    <w:p w:rsidR="00C70DE0" w:rsidRDefault="00C70DE0" w:rsidP="00C70DE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</w:t>
      </w:r>
      <w:proofErr w:type="spellStart"/>
      <w:r w:rsidR="00CE4FDA" w:rsidRPr="00CE4FDA">
        <w:rPr>
          <w:sz w:val="22"/>
          <w:szCs w:val="22"/>
        </w:rPr>
        <w:t>Keysight</w:t>
      </w:r>
      <w:proofErr w:type="spellEnd"/>
      <w:r w:rsidR="00CE4FDA" w:rsidRPr="00CE4FDA">
        <w:rPr>
          <w:sz w:val="22"/>
          <w:szCs w:val="22"/>
        </w:rPr>
        <w:t xml:space="preserve"> E3623xA-Serie </w:t>
      </w:r>
      <w:r>
        <w:rPr>
          <w:sz w:val="22"/>
          <w:szCs w:val="22"/>
        </w:rPr>
        <w:t>sind im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 erhältlich. Im Lieferumfang </w:t>
      </w:r>
      <w:r w:rsidR="00CE4FDA">
        <w:rPr>
          <w:sz w:val="22"/>
          <w:szCs w:val="22"/>
        </w:rPr>
        <w:t xml:space="preserve">enthalten sind ein </w:t>
      </w:r>
      <w:proofErr w:type="spellStart"/>
      <w:r w:rsidR="00CE4FDA">
        <w:rPr>
          <w:sz w:val="22"/>
          <w:szCs w:val="22"/>
        </w:rPr>
        <w:t>Keysight</w:t>
      </w:r>
      <w:proofErr w:type="spellEnd"/>
      <w:r w:rsidR="00CE4FDA">
        <w:rPr>
          <w:sz w:val="22"/>
          <w:szCs w:val="22"/>
        </w:rPr>
        <w:t xml:space="preserve"> E 3623x</w:t>
      </w:r>
      <w:r w:rsidR="00CE4FDA" w:rsidRPr="00CE4FDA">
        <w:rPr>
          <w:sz w:val="22"/>
          <w:szCs w:val="22"/>
        </w:rPr>
        <w:t>A</w:t>
      </w:r>
      <w:r w:rsidR="00CE4FDA">
        <w:rPr>
          <w:sz w:val="22"/>
          <w:szCs w:val="22"/>
        </w:rPr>
        <w:t>-Netzteil</w:t>
      </w:r>
      <w:r w:rsidR="00CE4FDA" w:rsidRPr="00CE4FDA">
        <w:rPr>
          <w:sz w:val="22"/>
          <w:szCs w:val="22"/>
        </w:rPr>
        <w:t>,</w:t>
      </w:r>
      <w:r w:rsidR="00A87B02">
        <w:rPr>
          <w:sz w:val="22"/>
          <w:szCs w:val="22"/>
        </w:rPr>
        <w:t xml:space="preserve"> ein</w:t>
      </w:r>
      <w:r w:rsidR="00CE4FDA" w:rsidRPr="00CE4FDA">
        <w:rPr>
          <w:sz w:val="22"/>
          <w:szCs w:val="22"/>
        </w:rPr>
        <w:t xml:space="preserve"> Ne</w:t>
      </w:r>
      <w:r w:rsidR="003B43A2">
        <w:rPr>
          <w:sz w:val="22"/>
          <w:szCs w:val="22"/>
        </w:rPr>
        <w:t>tzkabel, Digital-I/O-Anschlüsse sowie</w:t>
      </w:r>
      <w:r w:rsidR="00CE4FDA" w:rsidRPr="00CE4FDA">
        <w:rPr>
          <w:sz w:val="22"/>
          <w:szCs w:val="22"/>
        </w:rPr>
        <w:t xml:space="preserve"> rückwärtige Ausgangsanschlüsse.</w:t>
      </w:r>
    </w:p>
    <w:p w:rsidR="00C70DE0" w:rsidRPr="00A02816" w:rsidRDefault="00C70DE0" w:rsidP="003A7AB1">
      <w:pPr>
        <w:pStyle w:val="PR-FT"/>
        <w:rPr>
          <w:sz w:val="22"/>
          <w:szCs w:val="22"/>
          <w:vertAlign w:val="superscript"/>
        </w:rPr>
      </w:pP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CE43BA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235C6"/>
    <w:rsid w:val="00030081"/>
    <w:rsid w:val="000351BE"/>
    <w:rsid w:val="000420A8"/>
    <w:rsid w:val="00056D08"/>
    <w:rsid w:val="00060B9C"/>
    <w:rsid w:val="00063FC5"/>
    <w:rsid w:val="00070AFB"/>
    <w:rsid w:val="00072D16"/>
    <w:rsid w:val="00073049"/>
    <w:rsid w:val="000747CF"/>
    <w:rsid w:val="00076205"/>
    <w:rsid w:val="00076A99"/>
    <w:rsid w:val="00081758"/>
    <w:rsid w:val="00082177"/>
    <w:rsid w:val="000908B8"/>
    <w:rsid w:val="00092E10"/>
    <w:rsid w:val="00094B88"/>
    <w:rsid w:val="000B0BD3"/>
    <w:rsid w:val="000B6303"/>
    <w:rsid w:val="000C331C"/>
    <w:rsid w:val="000C4F40"/>
    <w:rsid w:val="000D08CB"/>
    <w:rsid w:val="000D1B2E"/>
    <w:rsid w:val="000D22FA"/>
    <w:rsid w:val="000D7FD4"/>
    <w:rsid w:val="000E04C2"/>
    <w:rsid w:val="000E21B3"/>
    <w:rsid w:val="000E22F5"/>
    <w:rsid w:val="000F055E"/>
    <w:rsid w:val="000F4F14"/>
    <w:rsid w:val="000F647F"/>
    <w:rsid w:val="0010009F"/>
    <w:rsid w:val="00101F0F"/>
    <w:rsid w:val="00107D2C"/>
    <w:rsid w:val="0011314D"/>
    <w:rsid w:val="001147A8"/>
    <w:rsid w:val="00117632"/>
    <w:rsid w:val="001223EA"/>
    <w:rsid w:val="00131839"/>
    <w:rsid w:val="00134C46"/>
    <w:rsid w:val="0013747E"/>
    <w:rsid w:val="001379CC"/>
    <w:rsid w:val="00143419"/>
    <w:rsid w:val="0014381C"/>
    <w:rsid w:val="00152388"/>
    <w:rsid w:val="00154D5F"/>
    <w:rsid w:val="00157245"/>
    <w:rsid w:val="00160F8C"/>
    <w:rsid w:val="00161473"/>
    <w:rsid w:val="00162B1D"/>
    <w:rsid w:val="00163C81"/>
    <w:rsid w:val="00166551"/>
    <w:rsid w:val="00171CFA"/>
    <w:rsid w:val="00171F6B"/>
    <w:rsid w:val="0018149A"/>
    <w:rsid w:val="00185B60"/>
    <w:rsid w:val="0019224C"/>
    <w:rsid w:val="001939B8"/>
    <w:rsid w:val="00194C78"/>
    <w:rsid w:val="001A04F3"/>
    <w:rsid w:val="001B1211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1F1917"/>
    <w:rsid w:val="00206F14"/>
    <w:rsid w:val="00214DEA"/>
    <w:rsid w:val="002161D2"/>
    <w:rsid w:val="0022120D"/>
    <w:rsid w:val="00225BAA"/>
    <w:rsid w:val="00227898"/>
    <w:rsid w:val="002308D0"/>
    <w:rsid w:val="00231454"/>
    <w:rsid w:val="00233252"/>
    <w:rsid w:val="0023327D"/>
    <w:rsid w:val="00244FA5"/>
    <w:rsid w:val="002458F9"/>
    <w:rsid w:val="0025089A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972BF"/>
    <w:rsid w:val="002A1835"/>
    <w:rsid w:val="002A2AF4"/>
    <w:rsid w:val="002A3D0D"/>
    <w:rsid w:val="002A4D2F"/>
    <w:rsid w:val="002A4E74"/>
    <w:rsid w:val="002B01BB"/>
    <w:rsid w:val="002B3AC1"/>
    <w:rsid w:val="002C09CF"/>
    <w:rsid w:val="002C0CEF"/>
    <w:rsid w:val="002D18C6"/>
    <w:rsid w:val="002D19F5"/>
    <w:rsid w:val="002D2286"/>
    <w:rsid w:val="002D2492"/>
    <w:rsid w:val="002D3A15"/>
    <w:rsid w:val="002E5067"/>
    <w:rsid w:val="002E6F10"/>
    <w:rsid w:val="002E7891"/>
    <w:rsid w:val="002F5D3A"/>
    <w:rsid w:val="002F6F39"/>
    <w:rsid w:val="002F7C95"/>
    <w:rsid w:val="002F7DC3"/>
    <w:rsid w:val="00302920"/>
    <w:rsid w:val="0031171F"/>
    <w:rsid w:val="00325411"/>
    <w:rsid w:val="00326A6A"/>
    <w:rsid w:val="00327126"/>
    <w:rsid w:val="003279C2"/>
    <w:rsid w:val="00337010"/>
    <w:rsid w:val="00347520"/>
    <w:rsid w:val="003477AA"/>
    <w:rsid w:val="00351D8F"/>
    <w:rsid w:val="00355F74"/>
    <w:rsid w:val="00370BE6"/>
    <w:rsid w:val="00371725"/>
    <w:rsid w:val="00381D64"/>
    <w:rsid w:val="00382015"/>
    <w:rsid w:val="00385DBC"/>
    <w:rsid w:val="003921D2"/>
    <w:rsid w:val="00392BB6"/>
    <w:rsid w:val="00393471"/>
    <w:rsid w:val="00396DAB"/>
    <w:rsid w:val="003A32C4"/>
    <w:rsid w:val="003A4219"/>
    <w:rsid w:val="003A7AB1"/>
    <w:rsid w:val="003B2ABA"/>
    <w:rsid w:val="003B3C4D"/>
    <w:rsid w:val="003B43A2"/>
    <w:rsid w:val="003B619F"/>
    <w:rsid w:val="003B695F"/>
    <w:rsid w:val="003C1A88"/>
    <w:rsid w:val="003C2E30"/>
    <w:rsid w:val="003C77F3"/>
    <w:rsid w:val="003D2787"/>
    <w:rsid w:val="003D62B9"/>
    <w:rsid w:val="003D666E"/>
    <w:rsid w:val="003E3DEF"/>
    <w:rsid w:val="003E7553"/>
    <w:rsid w:val="003F00E5"/>
    <w:rsid w:val="003F3A7C"/>
    <w:rsid w:val="003F55D8"/>
    <w:rsid w:val="003F63D5"/>
    <w:rsid w:val="00400979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1D3F"/>
    <w:rsid w:val="004379C5"/>
    <w:rsid w:val="004442C5"/>
    <w:rsid w:val="004442F0"/>
    <w:rsid w:val="00451D58"/>
    <w:rsid w:val="004535A2"/>
    <w:rsid w:val="004549AA"/>
    <w:rsid w:val="004563CC"/>
    <w:rsid w:val="00457CFB"/>
    <w:rsid w:val="00464E79"/>
    <w:rsid w:val="00472CED"/>
    <w:rsid w:val="00476FA9"/>
    <w:rsid w:val="00480830"/>
    <w:rsid w:val="00485FD7"/>
    <w:rsid w:val="0049334B"/>
    <w:rsid w:val="0049405B"/>
    <w:rsid w:val="00497732"/>
    <w:rsid w:val="004A34EC"/>
    <w:rsid w:val="004A51A5"/>
    <w:rsid w:val="004B1DAE"/>
    <w:rsid w:val="004B34FF"/>
    <w:rsid w:val="004B52D6"/>
    <w:rsid w:val="004C032D"/>
    <w:rsid w:val="004C190F"/>
    <w:rsid w:val="004C691C"/>
    <w:rsid w:val="004D2AE2"/>
    <w:rsid w:val="004D3307"/>
    <w:rsid w:val="004D3726"/>
    <w:rsid w:val="004D6906"/>
    <w:rsid w:val="004D70C7"/>
    <w:rsid w:val="004E0FAF"/>
    <w:rsid w:val="004F19A6"/>
    <w:rsid w:val="004F5DCB"/>
    <w:rsid w:val="005122B3"/>
    <w:rsid w:val="005151FE"/>
    <w:rsid w:val="00517B5B"/>
    <w:rsid w:val="0052379D"/>
    <w:rsid w:val="00535D80"/>
    <w:rsid w:val="0053728E"/>
    <w:rsid w:val="005379D4"/>
    <w:rsid w:val="005444A6"/>
    <w:rsid w:val="00553793"/>
    <w:rsid w:val="00555DFC"/>
    <w:rsid w:val="005575B8"/>
    <w:rsid w:val="0057095B"/>
    <w:rsid w:val="00570DE3"/>
    <w:rsid w:val="00571691"/>
    <w:rsid w:val="00573290"/>
    <w:rsid w:val="0058254B"/>
    <w:rsid w:val="00586F9C"/>
    <w:rsid w:val="00590690"/>
    <w:rsid w:val="00590EA6"/>
    <w:rsid w:val="00591B57"/>
    <w:rsid w:val="005945A1"/>
    <w:rsid w:val="005970AF"/>
    <w:rsid w:val="005A0D18"/>
    <w:rsid w:val="005A2A05"/>
    <w:rsid w:val="005A3AB8"/>
    <w:rsid w:val="005B6783"/>
    <w:rsid w:val="005B68A7"/>
    <w:rsid w:val="005B7A1C"/>
    <w:rsid w:val="005C54BD"/>
    <w:rsid w:val="005C6229"/>
    <w:rsid w:val="005D585F"/>
    <w:rsid w:val="005D7E25"/>
    <w:rsid w:val="005E2C72"/>
    <w:rsid w:val="005E31DB"/>
    <w:rsid w:val="005E3F4A"/>
    <w:rsid w:val="005E4497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48C"/>
    <w:rsid w:val="0061495C"/>
    <w:rsid w:val="00617427"/>
    <w:rsid w:val="00622683"/>
    <w:rsid w:val="006227F7"/>
    <w:rsid w:val="00622F7E"/>
    <w:rsid w:val="006245B4"/>
    <w:rsid w:val="00627A69"/>
    <w:rsid w:val="00630FFF"/>
    <w:rsid w:val="00632AAD"/>
    <w:rsid w:val="0063564C"/>
    <w:rsid w:val="0064174A"/>
    <w:rsid w:val="00650411"/>
    <w:rsid w:val="006530C4"/>
    <w:rsid w:val="00660439"/>
    <w:rsid w:val="00662FEA"/>
    <w:rsid w:val="006752A1"/>
    <w:rsid w:val="00676B88"/>
    <w:rsid w:val="00682BDB"/>
    <w:rsid w:val="006878B2"/>
    <w:rsid w:val="006909D6"/>
    <w:rsid w:val="006926E5"/>
    <w:rsid w:val="006943C8"/>
    <w:rsid w:val="006945F2"/>
    <w:rsid w:val="00694701"/>
    <w:rsid w:val="00694DAF"/>
    <w:rsid w:val="00697116"/>
    <w:rsid w:val="006A329A"/>
    <w:rsid w:val="006A4661"/>
    <w:rsid w:val="006A6BB4"/>
    <w:rsid w:val="006A783A"/>
    <w:rsid w:val="006C2257"/>
    <w:rsid w:val="006D0EFC"/>
    <w:rsid w:val="006D22D3"/>
    <w:rsid w:val="006D4FB4"/>
    <w:rsid w:val="006D680C"/>
    <w:rsid w:val="006E0FE3"/>
    <w:rsid w:val="006E3EA8"/>
    <w:rsid w:val="006F1490"/>
    <w:rsid w:val="006F1693"/>
    <w:rsid w:val="006F5E39"/>
    <w:rsid w:val="006F75D0"/>
    <w:rsid w:val="00703C50"/>
    <w:rsid w:val="00704322"/>
    <w:rsid w:val="00711D80"/>
    <w:rsid w:val="00713B34"/>
    <w:rsid w:val="00720B7F"/>
    <w:rsid w:val="00724F43"/>
    <w:rsid w:val="00726A43"/>
    <w:rsid w:val="0073148A"/>
    <w:rsid w:val="007344B7"/>
    <w:rsid w:val="00740524"/>
    <w:rsid w:val="00743AA6"/>
    <w:rsid w:val="00743C89"/>
    <w:rsid w:val="00745F25"/>
    <w:rsid w:val="00750550"/>
    <w:rsid w:val="00754312"/>
    <w:rsid w:val="007548FD"/>
    <w:rsid w:val="007556AE"/>
    <w:rsid w:val="007567F2"/>
    <w:rsid w:val="0076020E"/>
    <w:rsid w:val="00764ADA"/>
    <w:rsid w:val="0077470C"/>
    <w:rsid w:val="00774B47"/>
    <w:rsid w:val="0077784B"/>
    <w:rsid w:val="007800DE"/>
    <w:rsid w:val="00782746"/>
    <w:rsid w:val="0078382D"/>
    <w:rsid w:val="0079004B"/>
    <w:rsid w:val="0079327B"/>
    <w:rsid w:val="007953C3"/>
    <w:rsid w:val="007A3DEE"/>
    <w:rsid w:val="007A6E0D"/>
    <w:rsid w:val="007A7D33"/>
    <w:rsid w:val="007B028F"/>
    <w:rsid w:val="007C0D3A"/>
    <w:rsid w:val="007C731B"/>
    <w:rsid w:val="007D014A"/>
    <w:rsid w:val="007D34F2"/>
    <w:rsid w:val="007E56A7"/>
    <w:rsid w:val="007F0F36"/>
    <w:rsid w:val="007F11AB"/>
    <w:rsid w:val="007F3150"/>
    <w:rsid w:val="007F6EEF"/>
    <w:rsid w:val="00800191"/>
    <w:rsid w:val="008016C4"/>
    <w:rsid w:val="008151EF"/>
    <w:rsid w:val="00817CEB"/>
    <w:rsid w:val="00817ECC"/>
    <w:rsid w:val="00820579"/>
    <w:rsid w:val="0082192A"/>
    <w:rsid w:val="00821DF0"/>
    <w:rsid w:val="00822E15"/>
    <w:rsid w:val="00827A00"/>
    <w:rsid w:val="00831328"/>
    <w:rsid w:val="00831BF5"/>
    <w:rsid w:val="00833706"/>
    <w:rsid w:val="00834BC1"/>
    <w:rsid w:val="008370B3"/>
    <w:rsid w:val="008400FB"/>
    <w:rsid w:val="00840B95"/>
    <w:rsid w:val="0084212D"/>
    <w:rsid w:val="008437E0"/>
    <w:rsid w:val="008440D9"/>
    <w:rsid w:val="0084440E"/>
    <w:rsid w:val="008511F8"/>
    <w:rsid w:val="00851F17"/>
    <w:rsid w:val="00853CA7"/>
    <w:rsid w:val="00864017"/>
    <w:rsid w:val="00864A72"/>
    <w:rsid w:val="00864C3D"/>
    <w:rsid w:val="00867422"/>
    <w:rsid w:val="00867977"/>
    <w:rsid w:val="00882F54"/>
    <w:rsid w:val="0089120E"/>
    <w:rsid w:val="008939B7"/>
    <w:rsid w:val="008961EE"/>
    <w:rsid w:val="00897260"/>
    <w:rsid w:val="008A62D0"/>
    <w:rsid w:val="008A6322"/>
    <w:rsid w:val="008B0FB8"/>
    <w:rsid w:val="008B1599"/>
    <w:rsid w:val="008B21FC"/>
    <w:rsid w:val="008B29C1"/>
    <w:rsid w:val="008B3F74"/>
    <w:rsid w:val="008C1DFA"/>
    <w:rsid w:val="008C5873"/>
    <w:rsid w:val="008D1638"/>
    <w:rsid w:val="008D6B29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3497"/>
    <w:rsid w:val="00924AFA"/>
    <w:rsid w:val="009256D6"/>
    <w:rsid w:val="00926C86"/>
    <w:rsid w:val="0093089E"/>
    <w:rsid w:val="0093547E"/>
    <w:rsid w:val="009446BF"/>
    <w:rsid w:val="0095112B"/>
    <w:rsid w:val="00955DA9"/>
    <w:rsid w:val="00962552"/>
    <w:rsid w:val="00965C36"/>
    <w:rsid w:val="00970346"/>
    <w:rsid w:val="009724AE"/>
    <w:rsid w:val="009733B5"/>
    <w:rsid w:val="00975213"/>
    <w:rsid w:val="00977DCF"/>
    <w:rsid w:val="00983F5A"/>
    <w:rsid w:val="00991328"/>
    <w:rsid w:val="0099463F"/>
    <w:rsid w:val="00997109"/>
    <w:rsid w:val="009A4FD3"/>
    <w:rsid w:val="009A533F"/>
    <w:rsid w:val="009B1470"/>
    <w:rsid w:val="009C425B"/>
    <w:rsid w:val="009C5EEA"/>
    <w:rsid w:val="009C7328"/>
    <w:rsid w:val="009D0542"/>
    <w:rsid w:val="009D425B"/>
    <w:rsid w:val="009D728D"/>
    <w:rsid w:val="009D7C50"/>
    <w:rsid w:val="009E3AE8"/>
    <w:rsid w:val="009E6F79"/>
    <w:rsid w:val="009E7363"/>
    <w:rsid w:val="009F1272"/>
    <w:rsid w:val="009F1A2D"/>
    <w:rsid w:val="009F6471"/>
    <w:rsid w:val="00A02816"/>
    <w:rsid w:val="00A1037C"/>
    <w:rsid w:val="00A1055C"/>
    <w:rsid w:val="00A129AF"/>
    <w:rsid w:val="00A23CD3"/>
    <w:rsid w:val="00A23EF6"/>
    <w:rsid w:val="00A3287C"/>
    <w:rsid w:val="00A34A3F"/>
    <w:rsid w:val="00A3720B"/>
    <w:rsid w:val="00A41DD8"/>
    <w:rsid w:val="00A4240F"/>
    <w:rsid w:val="00A437CA"/>
    <w:rsid w:val="00A45DA5"/>
    <w:rsid w:val="00A57C13"/>
    <w:rsid w:val="00A601DB"/>
    <w:rsid w:val="00A6192A"/>
    <w:rsid w:val="00A628C5"/>
    <w:rsid w:val="00A64EA8"/>
    <w:rsid w:val="00A67B13"/>
    <w:rsid w:val="00A736DE"/>
    <w:rsid w:val="00A75A5E"/>
    <w:rsid w:val="00A849A3"/>
    <w:rsid w:val="00A87B02"/>
    <w:rsid w:val="00A9058A"/>
    <w:rsid w:val="00A91381"/>
    <w:rsid w:val="00A93B09"/>
    <w:rsid w:val="00AA100D"/>
    <w:rsid w:val="00AA1C98"/>
    <w:rsid w:val="00AA6ED0"/>
    <w:rsid w:val="00AB2DDD"/>
    <w:rsid w:val="00AC594F"/>
    <w:rsid w:val="00AC6C1C"/>
    <w:rsid w:val="00AC725A"/>
    <w:rsid w:val="00AD0D6F"/>
    <w:rsid w:val="00AD4AAD"/>
    <w:rsid w:val="00AE3F2F"/>
    <w:rsid w:val="00AE6848"/>
    <w:rsid w:val="00AF6B19"/>
    <w:rsid w:val="00B01265"/>
    <w:rsid w:val="00B03581"/>
    <w:rsid w:val="00B050E2"/>
    <w:rsid w:val="00B0657E"/>
    <w:rsid w:val="00B06C21"/>
    <w:rsid w:val="00B13ED0"/>
    <w:rsid w:val="00B15FE3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0AED"/>
    <w:rsid w:val="00B5303F"/>
    <w:rsid w:val="00B55B9C"/>
    <w:rsid w:val="00B5785C"/>
    <w:rsid w:val="00B74577"/>
    <w:rsid w:val="00B75E01"/>
    <w:rsid w:val="00B82CC2"/>
    <w:rsid w:val="00B87FAB"/>
    <w:rsid w:val="00B9221F"/>
    <w:rsid w:val="00B925FC"/>
    <w:rsid w:val="00B92D7A"/>
    <w:rsid w:val="00B93EAB"/>
    <w:rsid w:val="00B947DB"/>
    <w:rsid w:val="00B978A3"/>
    <w:rsid w:val="00BA0CA6"/>
    <w:rsid w:val="00BA1E0C"/>
    <w:rsid w:val="00BB05ED"/>
    <w:rsid w:val="00BB31C6"/>
    <w:rsid w:val="00BB56B7"/>
    <w:rsid w:val="00BB7D95"/>
    <w:rsid w:val="00BC245A"/>
    <w:rsid w:val="00BD4AC9"/>
    <w:rsid w:val="00BD50D9"/>
    <w:rsid w:val="00BE1695"/>
    <w:rsid w:val="00BE17AE"/>
    <w:rsid w:val="00BE73AC"/>
    <w:rsid w:val="00BE759E"/>
    <w:rsid w:val="00BF01B7"/>
    <w:rsid w:val="00BF254F"/>
    <w:rsid w:val="00C003A7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573C3"/>
    <w:rsid w:val="00C60D5B"/>
    <w:rsid w:val="00C70662"/>
    <w:rsid w:val="00C70DE0"/>
    <w:rsid w:val="00C73243"/>
    <w:rsid w:val="00C732B2"/>
    <w:rsid w:val="00C74BE2"/>
    <w:rsid w:val="00C84D4B"/>
    <w:rsid w:val="00C86E75"/>
    <w:rsid w:val="00C93730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3F51"/>
    <w:rsid w:val="00CE081C"/>
    <w:rsid w:val="00CE23E4"/>
    <w:rsid w:val="00CE276A"/>
    <w:rsid w:val="00CE43BA"/>
    <w:rsid w:val="00CE4FDA"/>
    <w:rsid w:val="00CF54BF"/>
    <w:rsid w:val="00D019DB"/>
    <w:rsid w:val="00D101A2"/>
    <w:rsid w:val="00D108B9"/>
    <w:rsid w:val="00D1128C"/>
    <w:rsid w:val="00D15598"/>
    <w:rsid w:val="00D15B21"/>
    <w:rsid w:val="00D15CBA"/>
    <w:rsid w:val="00D20ED8"/>
    <w:rsid w:val="00D26535"/>
    <w:rsid w:val="00D30000"/>
    <w:rsid w:val="00D370BA"/>
    <w:rsid w:val="00D5214F"/>
    <w:rsid w:val="00D52AB3"/>
    <w:rsid w:val="00D622E6"/>
    <w:rsid w:val="00D66A00"/>
    <w:rsid w:val="00D67DB3"/>
    <w:rsid w:val="00D71E36"/>
    <w:rsid w:val="00D73329"/>
    <w:rsid w:val="00D74450"/>
    <w:rsid w:val="00D75487"/>
    <w:rsid w:val="00D76B6D"/>
    <w:rsid w:val="00D77589"/>
    <w:rsid w:val="00D77FAC"/>
    <w:rsid w:val="00D81E14"/>
    <w:rsid w:val="00D84EE0"/>
    <w:rsid w:val="00D90C67"/>
    <w:rsid w:val="00D90E29"/>
    <w:rsid w:val="00DA7370"/>
    <w:rsid w:val="00DA737B"/>
    <w:rsid w:val="00DB2A4E"/>
    <w:rsid w:val="00DB616C"/>
    <w:rsid w:val="00DE39CE"/>
    <w:rsid w:val="00DF623A"/>
    <w:rsid w:val="00DF75EC"/>
    <w:rsid w:val="00DF77B0"/>
    <w:rsid w:val="00DF7841"/>
    <w:rsid w:val="00DF7AE6"/>
    <w:rsid w:val="00E1709F"/>
    <w:rsid w:val="00E17497"/>
    <w:rsid w:val="00E22AD0"/>
    <w:rsid w:val="00E25F7F"/>
    <w:rsid w:val="00E30B2D"/>
    <w:rsid w:val="00E324AE"/>
    <w:rsid w:val="00E41640"/>
    <w:rsid w:val="00E41736"/>
    <w:rsid w:val="00E5305F"/>
    <w:rsid w:val="00E5328A"/>
    <w:rsid w:val="00E538D5"/>
    <w:rsid w:val="00E53D3B"/>
    <w:rsid w:val="00E62E4B"/>
    <w:rsid w:val="00E64A9F"/>
    <w:rsid w:val="00E74F45"/>
    <w:rsid w:val="00E81723"/>
    <w:rsid w:val="00E81765"/>
    <w:rsid w:val="00E823D0"/>
    <w:rsid w:val="00E82C79"/>
    <w:rsid w:val="00E84553"/>
    <w:rsid w:val="00E876DF"/>
    <w:rsid w:val="00E90B6F"/>
    <w:rsid w:val="00E961F4"/>
    <w:rsid w:val="00EA0165"/>
    <w:rsid w:val="00EA2627"/>
    <w:rsid w:val="00EA32EE"/>
    <w:rsid w:val="00EA3682"/>
    <w:rsid w:val="00EA562D"/>
    <w:rsid w:val="00EB7DEA"/>
    <w:rsid w:val="00ED5548"/>
    <w:rsid w:val="00ED5FA8"/>
    <w:rsid w:val="00ED6BB7"/>
    <w:rsid w:val="00EE3623"/>
    <w:rsid w:val="00EF0DD1"/>
    <w:rsid w:val="00EF3E9B"/>
    <w:rsid w:val="00EF6238"/>
    <w:rsid w:val="00F17870"/>
    <w:rsid w:val="00F1796E"/>
    <w:rsid w:val="00F22566"/>
    <w:rsid w:val="00F23C96"/>
    <w:rsid w:val="00F25481"/>
    <w:rsid w:val="00F26BB6"/>
    <w:rsid w:val="00F31C9F"/>
    <w:rsid w:val="00F346DC"/>
    <w:rsid w:val="00F36E42"/>
    <w:rsid w:val="00F40BC8"/>
    <w:rsid w:val="00F44024"/>
    <w:rsid w:val="00F54D30"/>
    <w:rsid w:val="00F57819"/>
    <w:rsid w:val="00F672D0"/>
    <w:rsid w:val="00F77D7B"/>
    <w:rsid w:val="00F81469"/>
    <w:rsid w:val="00F826F4"/>
    <w:rsid w:val="00F8384E"/>
    <w:rsid w:val="00F944A8"/>
    <w:rsid w:val="00FA0625"/>
    <w:rsid w:val="00FA6B99"/>
    <w:rsid w:val="00FB0104"/>
    <w:rsid w:val="00FC16CE"/>
    <w:rsid w:val="00FC1C92"/>
    <w:rsid w:val="00FC55B6"/>
    <w:rsid w:val="00FD2F77"/>
    <w:rsid w:val="00FD3596"/>
    <w:rsid w:val="00FD45F5"/>
    <w:rsid w:val="00FD7DB9"/>
    <w:rsid w:val="00FF32A4"/>
    <w:rsid w:val="00FF3843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A4E0-3548-4D8D-94D0-14637492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5046</Characters>
  <Application>Microsoft Office Word</Application>
  <DocSecurity>0</DocSecurity>
  <Lines>174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246</cp:revision>
  <cp:lastPrinted>2018-03-07T09:44:00Z</cp:lastPrinted>
  <dcterms:created xsi:type="dcterms:W3CDTF">2019-02-07T11:36:00Z</dcterms:created>
  <dcterms:modified xsi:type="dcterms:W3CDTF">2019-06-11T10:41:00Z</dcterms:modified>
</cp:coreProperties>
</file>