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B576E21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C35F7">
        <w:t>Dezember</w:t>
      </w:r>
      <w:r w:rsidR="00EE4FE7">
        <w:t xml:space="preserve"> 202</w:t>
      </w:r>
      <w:r w:rsidR="007C3583">
        <w:t>2</w:t>
      </w:r>
    </w:p>
    <w:p w14:paraId="4838997B" w14:textId="71CEDB05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075077">
          <w:rPr>
            <w:rStyle w:val="Hyperlink"/>
          </w:rPr>
          <w:t>https://www.meilhaus.de/about/press/2022-q4/</w:t>
        </w:r>
      </w:hyperlink>
      <w:r w:rsidR="00007979" w:rsidRPr="00192D41">
        <w:br/>
      </w:r>
      <w:r w:rsidR="00270350" w:rsidRPr="00270350">
        <w:t>PR</w:t>
      </w:r>
      <w:r w:rsidR="000B05E1">
        <w:t>29</w:t>
      </w:r>
      <w:r w:rsidR="00270350" w:rsidRPr="00270350">
        <w:t>-Red-</w:t>
      </w:r>
      <w:r w:rsidR="005B1E22">
        <w:t>Pitaya</w:t>
      </w:r>
      <w:r w:rsidR="00E3684F">
        <w:t>.</w:t>
      </w:r>
      <w:r w:rsidR="00007979" w:rsidRPr="00192D41">
        <w:t>docx</w:t>
      </w:r>
      <w:r w:rsidR="00007979" w:rsidRPr="00192D41">
        <w:br/>
      </w:r>
      <w:r w:rsidR="00270350" w:rsidRPr="00270350">
        <w:t>PR</w:t>
      </w:r>
      <w:r w:rsidR="000B05E1">
        <w:t>29</w:t>
      </w:r>
      <w:r w:rsidR="00270350" w:rsidRPr="00270350">
        <w:t>-Red-Pitay</w:t>
      </w:r>
      <w:r w:rsidR="005B1E22">
        <w:t>a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270350" w:rsidRPr="00270350">
        <w:t>PR</w:t>
      </w:r>
      <w:r w:rsidR="000B05E1">
        <w:t>29</w:t>
      </w:r>
      <w:r w:rsidR="00270350" w:rsidRPr="00270350">
        <w:t>-Red-Pitaya</w:t>
      </w:r>
      <w:r w:rsidR="00406161" w:rsidRPr="00192D41">
        <w:t>-2</w:t>
      </w:r>
      <w:r w:rsidR="00007979" w:rsidRPr="00192D41">
        <w:t>.jpg</w:t>
      </w:r>
    </w:p>
    <w:p w14:paraId="3E64DEB9" w14:textId="14A6ED9B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BA311D">
        <w:rPr>
          <w:lang w:val="en-US"/>
        </w:rPr>
        <w:t>Red Pitaya</w:t>
      </w:r>
      <w:r w:rsidR="00D03BB3">
        <w:rPr>
          <w:lang w:val="en-US"/>
        </w:rPr>
        <w:t xml:space="preserve"> </w:t>
      </w:r>
      <w:r w:rsidR="00696607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6AE33A79" w:rsidR="002A1835" w:rsidRPr="0031677D" w:rsidRDefault="00270350" w:rsidP="006E0FE3">
      <w:pPr>
        <w:pStyle w:val="PR-Head1"/>
      </w:pPr>
      <w:r>
        <w:t xml:space="preserve">Erschwingliche </w:t>
      </w:r>
      <w:r w:rsidR="00AA1E6F">
        <w:t>HF-</w:t>
      </w:r>
      <w:r>
        <w:t>Mini-Messlabor</w:t>
      </w:r>
      <w:r w:rsidR="0057551A">
        <w:t>e</w:t>
      </w:r>
      <w:r>
        <w:t xml:space="preserve"> für Studenten und Profis</w:t>
      </w:r>
    </w:p>
    <w:p w14:paraId="7EE52096" w14:textId="451EFACB" w:rsidR="001B48D6" w:rsidRDefault="00AA1E6F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 xml:space="preserve">Kompakte </w:t>
      </w:r>
      <w:r w:rsidR="0038629B">
        <w:rPr>
          <w:i/>
          <w:color w:val="000000"/>
          <w:sz w:val="32"/>
          <w:szCs w:val="28"/>
        </w:rPr>
        <w:t xml:space="preserve">Open-Source </w:t>
      </w:r>
      <w:r w:rsidR="00D43F09" w:rsidRPr="00D43F09">
        <w:rPr>
          <w:i/>
          <w:color w:val="000000"/>
          <w:sz w:val="32"/>
          <w:szCs w:val="28"/>
        </w:rPr>
        <w:t>SoC Mess- und Test-Plattform</w:t>
      </w:r>
      <w:r w:rsidR="0057551A">
        <w:rPr>
          <w:i/>
          <w:color w:val="000000"/>
          <w:sz w:val="32"/>
          <w:szCs w:val="28"/>
        </w:rPr>
        <w:t>en</w:t>
      </w:r>
    </w:p>
    <w:p w14:paraId="39C190EF" w14:textId="41600D6D" w:rsidR="00643CA9" w:rsidRDefault="00116270" w:rsidP="00FC6200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9337C7">
        <w:rPr>
          <w:b/>
        </w:rPr>
        <w:t>Dezember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9F4F3A">
        <w:rPr>
          <w:b/>
        </w:rPr>
        <w:t xml:space="preserve"> </w:t>
      </w:r>
      <w:r w:rsidR="00664CF7">
        <w:rPr>
          <w:b/>
        </w:rPr>
        <w:t xml:space="preserve">Red Pitaya steht für </w:t>
      </w:r>
      <w:r w:rsidR="00CD7394">
        <w:rPr>
          <w:b/>
        </w:rPr>
        <w:t xml:space="preserve">kompakte </w:t>
      </w:r>
      <w:r w:rsidR="00664CF7">
        <w:rPr>
          <w:b/>
        </w:rPr>
        <w:t>Open-Source-Universal-Messgeräte.</w:t>
      </w:r>
      <w:r w:rsidR="0041084D">
        <w:rPr>
          <w:b/>
        </w:rPr>
        <w:t xml:space="preserve"> Die Technologie der Red Pitaya Einplatinengeräte basiert auf einem </w:t>
      </w:r>
      <w:r w:rsidR="0041084D">
        <w:rPr>
          <w:rStyle w:val="Fett"/>
        </w:rPr>
        <w:t xml:space="preserve">System-on-a-Chip (SoC) mit CPU und FPGA. </w:t>
      </w:r>
      <w:r w:rsidR="00860A58">
        <w:rPr>
          <w:rStyle w:val="Fett"/>
        </w:rPr>
        <w:t xml:space="preserve">Dadurch sind sie multifunktional und können per Programmierung für verschiedene Mess- und Test-Funktionen im HF-Bereich eingesetzt werden. Mithilfe von Apps lassen sich die Geräte u.a. </w:t>
      </w:r>
      <w:r w:rsidR="005E075D">
        <w:rPr>
          <w:rStyle w:val="Fett"/>
        </w:rPr>
        <w:t>als Oszilloskop, Signal-Generator, Logik-, Bode-, Spektrum-, Vektor-Netzwerk-Analysator (VNA)</w:t>
      </w:r>
      <w:r w:rsidR="00860A58">
        <w:rPr>
          <w:b/>
        </w:rPr>
        <w:t xml:space="preserve"> konfigurieren. Da Red Pitaya eine Open-Source-Plattform ist, sind auch eigene Programmierungen möglich. </w:t>
      </w:r>
      <w:r w:rsidR="003430FD">
        <w:rPr>
          <w:b/>
        </w:rPr>
        <w:t>Zur Verfügung stehen die d</w:t>
      </w:r>
      <w:r w:rsidR="00B7242F">
        <w:rPr>
          <w:b/>
        </w:rPr>
        <w:t xml:space="preserve">rei Basis-Modelle </w:t>
      </w:r>
      <w:r w:rsidR="00B7242F" w:rsidRPr="00B7242F">
        <w:rPr>
          <w:b/>
        </w:rPr>
        <w:t>STEMlab 125-14</w:t>
      </w:r>
      <w:r w:rsidR="00DC2A10">
        <w:rPr>
          <w:b/>
        </w:rPr>
        <w:t xml:space="preserve"> und </w:t>
      </w:r>
      <w:r w:rsidR="00B7242F" w:rsidRPr="00B7242F">
        <w:rPr>
          <w:b/>
        </w:rPr>
        <w:t>SDRlab 122-16</w:t>
      </w:r>
      <w:r w:rsidR="00B7242F">
        <w:rPr>
          <w:b/>
        </w:rPr>
        <w:t xml:space="preserve">, </w:t>
      </w:r>
      <w:r w:rsidR="003430FD">
        <w:rPr>
          <w:b/>
        </w:rPr>
        <w:t>die in verschiedenen Kits erhältlich sind</w:t>
      </w:r>
      <w:r w:rsidR="00643CA9">
        <w:rPr>
          <w:b/>
        </w:rPr>
        <w:t xml:space="preserve">. </w:t>
      </w:r>
      <w:r w:rsidR="00FC74A9">
        <w:rPr>
          <w:b/>
        </w:rPr>
        <w:t>Der</w:t>
      </w:r>
      <w:r w:rsidR="00643CA9">
        <w:rPr>
          <w:b/>
        </w:rPr>
        <w:t xml:space="preserve"> </w:t>
      </w:r>
      <w:bookmarkStart w:id="0" w:name="_Hlk121992654"/>
      <w:r w:rsidR="00643CA9" w:rsidRPr="00643CA9">
        <w:rPr>
          <w:b/>
        </w:rPr>
        <w:t xml:space="preserve">Red Pitaya STEMlab 125-14 </w:t>
      </w:r>
      <w:r w:rsidR="00643CA9">
        <w:rPr>
          <w:b/>
        </w:rPr>
        <w:t xml:space="preserve">ist eine </w:t>
      </w:r>
      <w:r w:rsidR="00643CA9" w:rsidRPr="00643CA9">
        <w:rPr>
          <w:b/>
        </w:rPr>
        <w:t>SoC Mess- und Test-Plattform</w:t>
      </w:r>
      <w:r w:rsidR="00547DA9" w:rsidRPr="00547DA9">
        <w:rPr>
          <w:b/>
        </w:rPr>
        <w:t xml:space="preserve"> für HF-Anwendungen</w:t>
      </w:r>
      <w:r w:rsidR="00643CA9">
        <w:rPr>
          <w:b/>
        </w:rPr>
        <w:t>,</w:t>
      </w:r>
      <w:r w:rsidR="00FC74A9">
        <w:rPr>
          <w:b/>
        </w:rPr>
        <w:t xml:space="preserve"> der</w:t>
      </w:r>
      <w:r w:rsidR="00643CA9">
        <w:rPr>
          <w:b/>
        </w:rPr>
        <w:t xml:space="preserve"> </w:t>
      </w:r>
      <w:r w:rsidR="00643CA9" w:rsidRPr="00643CA9">
        <w:rPr>
          <w:b/>
        </w:rPr>
        <w:t xml:space="preserve">Red Pitaya SDRlab 122-16 </w:t>
      </w:r>
      <w:r w:rsidR="00643CA9">
        <w:rPr>
          <w:b/>
        </w:rPr>
        <w:t xml:space="preserve">ist eine </w:t>
      </w:r>
      <w:r w:rsidR="00643CA9" w:rsidRPr="00643CA9">
        <w:rPr>
          <w:b/>
        </w:rPr>
        <w:t>SoC HF- und Funk-T&amp;M-Plattform</w:t>
      </w:r>
      <w:r w:rsidR="00547DA9">
        <w:rPr>
          <w:b/>
        </w:rPr>
        <w:t xml:space="preserve"> </w:t>
      </w:r>
      <w:r w:rsidR="00547DA9" w:rsidRPr="00547DA9">
        <w:rPr>
          <w:b/>
        </w:rPr>
        <w:t>für</w:t>
      </w:r>
      <w:r w:rsidR="00547DA9">
        <w:rPr>
          <w:b/>
        </w:rPr>
        <w:t xml:space="preserve"> erweiterte</w:t>
      </w:r>
      <w:r w:rsidR="00547DA9" w:rsidRPr="00547DA9">
        <w:rPr>
          <w:b/>
        </w:rPr>
        <w:t xml:space="preserve"> HF-Anwendungen</w:t>
      </w:r>
      <w:bookmarkEnd w:id="0"/>
      <w:r w:rsidR="00547DA9">
        <w:rPr>
          <w:b/>
        </w:rPr>
        <w:t>.</w:t>
      </w:r>
    </w:p>
    <w:p w14:paraId="00DFA944" w14:textId="6CBD5DC0" w:rsidR="00B0612C" w:rsidRDefault="00AA27D7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Firma Red Pitaya bezeichnet </w:t>
      </w:r>
      <w:r w:rsidR="00BC5469">
        <w:rPr>
          <w:rFonts w:asciiTheme="majorHAnsi" w:eastAsia="Times New Roman" w:hAnsiTheme="majorHAnsi" w:cstheme="majorHAnsi"/>
          <w:sz w:val="22"/>
          <w:szCs w:val="24"/>
        </w:rPr>
        <w:t>ihre hausintern entwickelten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C5469" w:rsidRPr="00BC5469">
        <w:rPr>
          <w:rFonts w:asciiTheme="majorHAnsi" w:eastAsia="Times New Roman" w:hAnsiTheme="majorHAnsi" w:cstheme="majorHAnsi"/>
          <w:sz w:val="22"/>
          <w:szCs w:val="24"/>
        </w:rPr>
        <w:t>SoC-basierte</w:t>
      </w:r>
      <w:r w:rsidR="00BC5469">
        <w:rPr>
          <w:rFonts w:asciiTheme="majorHAnsi" w:eastAsia="Times New Roman" w:hAnsiTheme="majorHAnsi" w:cstheme="majorHAnsi"/>
          <w:sz w:val="22"/>
          <w:szCs w:val="24"/>
        </w:rPr>
        <w:t>n</w:t>
      </w:r>
      <w:r w:rsidR="00BC5469" w:rsidRPr="00BC5469">
        <w:rPr>
          <w:rFonts w:asciiTheme="majorHAnsi" w:eastAsia="Times New Roman" w:hAnsiTheme="majorHAnsi" w:cstheme="majorHAnsi"/>
          <w:sz w:val="22"/>
          <w:szCs w:val="24"/>
        </w:rPr>
        <w:t xml:space="preserve"> HF-Mess- und Test-Plattform</w:t>
      </w:r>
      <w:r w:rsidR="00BC5469">
        <w:rPr>
          <w:rFonts w:asciiTheme="majorHAnsi" w:eastAsia="Times New Roman" w:hAnsiTheme="majorHAnsi" w:cstheme="majorHAnsi"/>
          <w:sz w:val="22"/>
          <w:szCs w:val="24"/>
        </w:rPr>
        <w:t>en</w:t>
      </w:r>
      <w:r w:rsidR="00BC5469" w:rsidRPr="00BC546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als „Schweizer Taschenmesser für Ingenieure“. </w:t>
      </w:r>
      <w:r w:rsidR="00695EC9">
        <w:rPr>
          <w:rFonts w:asciiTheme="majorHAnsi" w:eastAsia="Times New Roman" w:hAnsiTheme="majorHAnsi" w:cstheme="majorHAnsi"/>
          <w:sz w:val="22"/>
          <w:szCs w:val="24"/>
        </w:rPr>
        <w:t>Die kompakten Einplatinengeräte sind multifunktional und frei programmierbar, sie werden über Smartphone, Tablet oder PC gesteuert und sind eine echte Alternative gegenüber d</w:t>
      </w:r>
      <w:r w:rsidR="00B94D37">
        <w:rPr>
          <w:rFonts w:asciiTheme="majorHAnsi" w:eastAsia="Times New Roman" w:hAnsiTheme="majorHAnsi" w:cstheme="majorHAnsi"/>
          <w:sz w:val="22"/>
          <w:szCs w:val="24"/>
        </w:rPr>
        <w:t xml:space="preserve">er Anschaffung </w:t>
      </w:r>
      <w:r w:rsidR="00695EC9">
        <w:rPr>
          <w:rFonts w:asciiTheme="majorHAnsi" w:eastAsia="Times New Roman" w:hAnsiTheme="majorHAnsi" w:cstheme="majorHAnsi"/>
          <w:sz w:val="22"/>
          <w:szCs w:val="24"/>
        </w:rPr>
        <w:t xml:space="preserve">mehrerer </w:t>
      </w:r>
      <w:r w:rsidR="00B0612C">
        <w:rPr>
          <w:rFonts w:asciiTheme="majorHAnsi" w:eastAsia="Times New Roman" w:hAnsiTheme="majorHAnsi" w:cstheme="majorHAnsi"/>
          <w:sz w:val="22"/>
          <w:szCs w:val="24"/>
        </w:rPr>
        <w:t>teurer Einzelgeräte.</w:t>
      </w:r>
      <w:r w:rsidR="00B94D3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7C2716E" w14:textId="39866B58" w:rsidR="008238C7" w:rsidRDefault="008238C7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4D0D566" w14:textId="4F32990D" w:rsidR="008238C7" w:rsidRDefault="008238C7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8238C7">
        <w:rPr>
          <w:rFonts w:asciiTheme="majorHAnsi" w:eastAsia="Times New Roman" w:hAnsiTheme="majorHAnsi" w:cstheme="majorHAnsi"/>
          <w:sz w:val="22"/>
          <w:szCs w:val="24"/>
        </w:rPr>
        <w:t xml:space="preserve">DAQ-Plattform Red Pitaya STEMlab 125-14 eignet sich perfekt für Ausbildungs- und Hobbyzwecke sowie für professionelle Anwendungen, bei denen die Kostenoptimierung ein wichtiger Faktor ist. Das Mess- und Test-Modul basiert auf einem System-on-a-Chip (SoC). Es kann durch </w:t>
      </w:r>
      <w:r w:rsidR="00513A2E">
        <w:rPr>
          <w:rFonts w:asciiTheme="majorHAnsi" w:eastAsia="Times New Roman" w:hAnsiTheme="majorHAnsi" w:cstheme="majorHAnsi"/>
          <w:sz w:val="22"/>
          <w:szCs w:val="24"/>
        </w:rPr>
        <w:t xml:space="preserve">eine </w:t>
      </w:r>
      <w:r w:rsidRPr="008238C7">
        <w:rPr>
          <w:rFonts w:asciiTheme="majorHAnsi" w:eastAsia="Times New Roman" w:hAnsiTheme="majorHAnsi" w:cstheme="majorHAnsi"/>
          <w:sz w:val="22"/>
          <w:szCs w:val="24"/>
        </w:rPr>
        <w:t>Programmierun</w:t>
      </w:r>
      <w:r w:rsidR="00513A2E">
        <w:rPr>
          <w:rFonts w:asciiTheme="majorHAnsi" w:eastAsia="Times New Roman" w:hAnsiTheme="majorHAnsi" w:cstheme="majorHAnsi"/>
          <w:sz w:val="22"/>
          <w:szCs w:val="24"/>
        </w:rPr>
        <w:t xml:space="preserve">g via </w:t>
      </w:r>
      <w:r w:rsidRPr="008238C7">
        <w:rPr>
          <w:rFonts w:asciiTheme="majorHAnsi" w:eastAsia="Times New Roman" w:hAnsiTheme="majorHAnsi" w:cstheme="majorHAnsi"/>
          <w:sz w:val="22"/>
          <w:szCs w:val="24"/>
        </w:rPr>
        <w:t xml:space="preserve">Apps als Oszilloskop, Spektrum-Analysator, LCR-Meter oder Netzwerk-Analysator betrieben werden. </w:t>
      </w:r>
      <w:r w:rsidR="00FC74A9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513A2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8238C7">
        <w:rPr>
          <w:rFonts w:asciiTheme="majorHAnsi" w:eastAsia="Times New Roman" w:hAnsiTheme="majorHAnsi" w:cstheme="majorHAnsi"/>
          <w:sz w:val="22"/>
          <w:szCs w:val="24"/>
        </w:rPr>
        <w:t>Red Pitaya STEMlab 125-14 ist sehr kompakt und wird mit Open-Source-Software geliefert. Das Gerät verfügt über eine solide Leistung dank 14 bit/125 Msps A/D- und D/A-Wandler sowie einem Xilinx Zynq 7010 FPGA. Der Hauptvorteil ist die Fernzugänglichkeit mit einer WEB-App-Benutzeroberfläche, die über Ethernet oder Wi-Fi zugänglich ist.</w:t>
      </w:r>
      <w:r w:rsidR="00513A2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1F3D66A" w14:textId="627582BD" w:rsidR="00513A2E" w:rsidRDefault="00513A2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1256B85" w14:textId="79E2A2DA" w:rsidR="00513A2E" w:rsidRDefault="00513A2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513A2E">
        <w:rPr>
          <w:rFonts w:asciiTheme="majorHAnsi" w:eastAsia="Times New Roman" w:hAnsiTheme="majorHAnsi" w:cstheme="majorHAnsi"/>
          <w:sz w:val="22"/>
          <w:szCs w:val="24"/>
        </w:rPr>
        <w:lastRenderedPageBreak/>
        <w:t>Der Red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513A2E">
        <w:rPr>
          <w:rFonts w:asciiTheme="majorHAnsi" w:eastAsia="Times New Roman" w:hAnsiTheme="majorHAnsi" w:cstheme="majorHAnsi"/>
          <w:sz w:val="22"/>
          <w:szCs w:val="24"/>
        </w:rPr>
        <w:t xml:space="preserve">Pitaya SDRlab 122-16 wurde speziell für HPSDR (High Performance Software Defined Radio) und anspruchsvollere HF-Anwendungen konzipiert. Das Modul verfügt über zwei 16-bit-, 50-Ω-Eingänge und 14 bit-, 50-Ω-Ausgänge. Ein Xilinx Zynq 7020 FPGA erlaubt Echtzeit-Verarbeitungsfunktionen, zudem bietet das Modul einen 122,88-MHz-Takt mit </w:t>
      </w:r>
      <w:r>
        <w:rPr>
          <w:rFonts w:asciiTheme="majorHAnsi" w:eastAsia="Times New Roman" w:hAnsiTheme="majorHAnsi" w:cstheme="majorHAnsi"/>
          <w:sz w:val="22"/>
          <w:szCs w:val="24"/>
        </w:rPr>
        <w:t>sehr</w:t>
      </w:r>
      <w:r w:rsidRPr="00513A2E">
        <w:rPr>
          <w:rFonts w:asciiTheme="majorHAnsi" w:eastAsia="Times New Roman" w:hAnsiTheme="majorHAnsi" w:cstheme="majorHAnsi"/>
          <w:sz w:val="22"/>
          <w:szCs w:val="24"/>
        </w:rPr>
        <w:t xml:space="preserve"> geringem Phasenrauschen. Die HF-Eingänge sind für minimale Verzerrungen, Rauschen und Übersprechen optimiert, was den Empfang deutlich verbessert und die Auswahl an Antennen erweitert.</w:t>
      </w:r>
    </w:p>
    <w:p w14:paraId="5CEBF878" w14:textId="63A8051C" w:rsidR="005B65DA" w:rsidRDefault="005B65DA" w:rsidP="00FC74A9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15E65DBA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D020DD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F5269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54D47" w:rsidRPr="00854D47">
        <w:rPr>
          <w:rFonts w:asciiTheme="majorHAnsi" w:eastAsia="Times New Roman" w:hAnsiTheme="majorHAnsi" w:cstheme="majorHAnsi"/>
          <w:sz w:val="22"/>
          <w:szCs w:val="24"/>
        </w:rPr>
        <w:t>SoC Mess- und Test-Plattform</w:t>
      </w:r>
      <w:r w:rsidR="004D6AEB">
        <w:rPr>
          <w:rFonts w:asciiTheme="majorHAnsi" w:eastAsia="Times New Roman" w:hAnsiTheme="majorHAnsi" w:cstheme="majorHAnsi"/>
          <w:sz w:val="22"/>
          <w:szCs w:val="24"/>
        </w:rPr>
        <w:t>en von</w:t>
      </w:r>
      <w:r w:rsidR="00854D47" w:rsidRPr="00854D47">
        <w:rPr>
          <w:rFonts w:asciiTheme="majorHAnsi" w:eastAsia="Times New Roman" w:hAnsiTheme="majorHAnsi" w:cstheme="majorHAnsi"/>
          <w:sz w:val="22"/>
          <w:szCs w:val="24"/>
        </w:rPr>
        <w:t xml:space="preserve"> Red Pitaya </w:t>
      </w:r>
      <w:r w:rsidR="00D020DD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0B05E1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46155"/>
    <w:rsid w:val="000500B4"/>
    <w:rsid w:val="000505B4"/>
    <w:rsid w:val="00050B94"/>
    <w:rsid w:val="000527F2"/>
    <w:rsid w:val="000533B5"/>
    <w:rsid w:val="000535E3"/>
    <w:rsid w:val="000554C6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5E1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755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AAB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45A7"/>
    <w:rsid w:val="00205943"/>
    <w:rsid w:val="00206E10"/>
    <w:rsid w:val="002101BF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D42"/>
    <w:rsid w:val="00261351"/>
    <w:rsid w:val="002619D1"/>
    <w:rsid w:val="00262F28"/>
    <w:rsid w:val="002636EA"/>
    <w:rsid w:val="002648D2"/>
    <w:rsid w:val="00265D1F"/>
    <w:rsid w:val="00265EA2"/>
    <w:rsid w:val="00266856"/>
    <w:rsid w:val="002671CD"/>
    <w:rsid w:val="00267F7A"/>
    <w:rsid w:val="00270350"/>
    <w:rsid w:val="002716B0"/>
    <w:rsid w:val="00272E2A"/>
    <w:rsid w:val="0027482A"/>
    <w:rsid w:val="002761E7"/>
    <w:rsid w:val="00280012"/>
    <w:rsid w:val="00280CD8"/>
    <w:rsid w:val="002810E2"/>
    <w:rsid w:val="00282223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675"/>
    <w:rsid w:val="00342FDE"/>
    <w:rsid w:val="003430FD"/>
    <w:rsid w:val="00343968"/>
    <w:rsid w:val="003439C2"/>
    <w:rsid w:val="00343E63"/>
    <w:rsid w:val="00344F91"/>
    <w:rsid w:val="00346036"/>
    <w:rsid w:val="003460CC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9BA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8629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65D"/>
    <w:rsid w:val="003A58E3"/>
    <w:rsid w:val="003A5C9D"/>
    <w:rsid w:val="003A7210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D8F"/>
    <w:rsid w:val="003D2787"/>
    <w:rsid w:val="003D3916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084D"/>
    <w:rsid w:val="004117A6"/>
    <w:rsid w:val="00411CB5"/>
    <w:rsid w:val="00412F35"/>
    <w:rsid w:val="0041361D"/>
    <w:rsid w:val="00413E80"/>
    <w:rsid w:val="004145A1"/>
    <w:rsid w:val="0041559A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5C65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34FF"/>
    <w:rsid w:val="004B3653"/>
    <w:rsid w:val="004B426E"/>
    <w:rsid w:val="004C065B"/>
    <w:rsid w:val="004C190F"/>
    <w:rsid w:val="004C2C00"/>
    <w:rsid w:val="004C35F7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AEB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E77B0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157D"/>
    <w:rsid w:val="005122B3"/>
    <w:rsid w:val="005125B2"/>
    <w:rsid w:val="00513A2E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4026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47DA9"/>
    <w:rsid w:val="00550461"/>
    <w:rsid w:val="0055162E"/>
    <w:rsid w:val="00551F93"/>
    <w:rsid w:val="00552E5C"/>
    <w:rsid w:val="00553793"/>
    <w:rsid w:val="005541DF"/>
    <w:rsid w:val="00555CC7"/>
    <w:rsid w:val="00555DFC"/>
    <w:rsid w:val="00555F1B"/>
    <w:rsid w:val="0055640C"/>
    <w:rsid w:val="00557360"/>
    <w:rsid w:val="0055751A"/>
    <w:rsid w:val="005575B8"/>
    <w:rsid w:val="00557F5A"/>
    <w:rsid w:val="0056001C"/>
    <w:rsid w:val="00562646"/>
    <w:rsid w:val="0056482A"/>
    <w:rsid w:val="00565C12"/>
    <w:rsid w:val="0056674D"/>
    <w:rsid w:val="0057095B"/>
    <w:rsid w:val="00570DE3"/>
    <w:rsid w:val="00572D33"/>
    <w:rsid w:val="00572F08"/>
    <w:rsid w:val="00573290"/>
    <w:rsid w:val="00573A6F"/>
    <w:rsid w:val="00574D3A"/>
    <w:rsid w:val="005754A6"/>
    <w:rsid w:val="0057551A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1E22"/>
    <w:rsid w:val="005B4097"/>
    <w:rsid w:val="005B41A8"/>
    <w:rsid w:val="005B4D33"/>
    <w:rsid w:val="005B5B00"/>
    <w:rsid w:val="005B65DA"/>
    <w:rsid w:val="005B6783"/>
    <w:rsid w:val="005B73EB"/>
    <w:rsid w:val="005B7A1C"/>
    <w:rsid w:val="005C15AA"/>
    <w:rsid w:val="005C17A4"/>
    <w:rsid w:val="005C19B6"/>
    <w:rsid w:val="005C28DC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075D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3CA9"/>
    <w:rsid w:val="006460E6"/>
    <w:rsid w:val="0065013A"/>
    <w:rsid w:val="00650411"/>
    <w:rsid w:val="006527BB"/>
    <w:rsid w:val="006530C4"/>
    <w:rsid w:val="00653DDD"/>
    <w:rsid w:val="006541F2"/>
    <w:rsid w:val="006557CB"/>
    <w:rsid w:val="00660439"/>
    <w:rsid w:val="00662F10"/>
    <w:rsid w:val="00662FEA"/>
    <w:rsid w:val="00664CF7"/>
    <w:rsid w:val="006663A9"/>
    <w:rsid w:val="006679C5"/>
    <w:rsid w:val="00667CC6"/>
    <w:rsid w:val="006700AD"/>
    <w:rsid w:val="00672FEA"/>
    <w:rsid w:val="0067309F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0"/>
    <w:rsid w:val="006922D1"/>
    <w:rsid w:val="006926E5"/>
    <w:rsid w:val="00694701"/>
    <w:rsid w:val="00694DAF"/>
    <w:rsid w:val="00695EC9"/>
    <w:rsid w:val="00696607"/>
    <w:rsid w:val="0069662A"/>
    <w:rsid w:val="00697116"/>
    <w:rsid w:val="00697711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36E5"/>
    <w:rsid w:val="006B5DD8"/>
    <w:rsid w:val="006B600B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731"/>
    <w:rsid w:val="006E2670"/>
    <w:rsid w:val="006E3101"/>
    <w:rsid w:val="006E31E3"/>
    <w:rsid w:val="006E3728"/>
    <w:rsid w:val="006E3EA8"/>
    <w:rsid w:val="006E4A1C"/>
    <w:rsid w:val="006E4DD2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7F2"/>
    <w:rsid w:val="007573CA"/>
    <w:rsid w:val="0076020E"/>
    <w:rsid w:val="00762BF5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CEE"/>
    <w:rsid w:val="007C1990"/>
    <w:rsid w:val="007C1D88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1A"/>
    <w:rsid w:val="007E01DC"/>
    <w:rsid w:val="007E0D1D"/>
    <w:rsid w:val="007E1414"/>
    <w:rsid w:val="007E1C8F"/>
    <w:rsid w:val="007E1F4B"/>
    <w:rsid w:val="007E26F2"/>
    <w:rsid w:val="007E4389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38C7"/>
    <w:rsid w:val="00826A4A"/>
    <w:rsid w:val="0082703C"/>
    <w:rsid w:val="00827A00"/>
    <w:rsid w:val="00831328"/>
    <w:rsid w:val="00831BF5"/>
    <w:rsid w:val="00833012"/>
    <w:rsid w:val="00833706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4D47"/>
    <w:rsid w:val="00855A55"/>
    <w:rsid w:val="00860A58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0FDA"/>
    <w:rsid w:val="008814C3"/>
    <w:rsid w:val="00881B23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3FD7"/>
    <w:rsid w:val="008B6166"/>
    <w:rsid w:val="008B6B0E"/>
    <w:rsid w:val="008C034D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2CA"/>
    <w:rsid w:val="00927361"/>
    <w:rsid w:val="009275D9"/>
    <w:rsid w:val="00931139"/>
    <w:rsid w:val="009337C7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427F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425B"/>
    <w:rsid w:val="009C6366"/>
    <w:rsid w:val="009C7328"/>
    <w:rsid w:val="009C7553"/>
    <w:rsid w:val="009C75C0"/>
    <w:rsid w:val="009D0542"/>
    <w:rsid w:val="009D1039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EA9"/>
    <w:rsid w:val="00A04259"/>
    <w:rsid w:val="00A04264"/>
    <w:rsid w:val="00A04C07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6F1C"/>
    <w:rsid w:val="00A97687"/>
    <w:rsid w:val="00AA0E89"/>
    <w:rsid w:val="00AA1454"/>
    <w:rsid w:val="00AA1B46"/>
    <w:rsid w:val="00AA1C98"/>
    <w:rsid w:val="00AA1E6F"/>
    <w:rsid w:val="00AA27BF"/>
    <w:rsid w:val="00AA27D7"/>
    <w:rsid w:val="00AA4115"/>
    <w:rsid w:val="00AA6ED0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34DF"/>
    <w:rsid w:val="00B050E2"/>
    <w:rsid w:val="00B0612C"/>
    <w:rsid w:val="00B0622A"/>
    <w:rsid w:val="00B06280"/>
    <w:rsid w:val="00B062D8"/>
    <w:rsid w:val="00B0657E"/>
    <w:rsid w:val="00B06C21"/>
    <w:rsid w:val="00B06EC4"/>
    <w:rsid w:val="00B10D7E"/>
    <w:rsid w:val="00B13949"/>
    <w:rsid w:val="00B1743F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2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4D37"/>
    <w:rsid w:val="00B9518A"/>
    <w:rsid w:val="00B954BD"/>
    <w:rsid w:val="00B95B3E"/>
    <w:rsid w:val="00B97BF9"/>
    <w:rsid w:val="00BA0CA6"/>
    <w:rsid w:val="00BA178A"/>
    <w:rsid w:val="00BA1948"/>
    <w:rsid w:val="00BA1A2A"/>
    <w:rsid w:val="00BA311D"/>
    <w:rsid w:val="00BA3719"/>
    <w:rsid w:val="00BA3A99"/>
    <w:rsid w:val="00BA4805"/>
    <w:rsid w:val="00BA48AE"/>
    <w:rsid w:val="00BA4A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46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E005D"/>
    <w:rsid w:val="00BE069C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11100"/>
    <w:rsid w:val="00C117AE"/>
    <w:rsid w:val="00C118BF"/>
    <w:rsid w:val="00C1232C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5F4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D1132"/>
    <w:rsid w:val="00CD138B"/>
    <w:rsid w:val="00CD2209"/>
    <w:rsid w:val="00CD342F"/>
    <w:rsid w:val="00CD3811"/>
    <w:rsid w:val="00CD3F51"/>
    <w:rsid w:val="00CD7394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7B4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CD6"/>
    <w:rsid w:val="00D04EEE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5DC5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137E"/>
    <w:rsid w:val="00D43DC2"/>
    <w:rsid w:val="00D43F09"/>
    <w:rsid w:val="00D448CD"/>
    <w:rsid w:val="00D473F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FDE"/>
    <w:rsid w:val="00D65C2F"/>
    <w:rsid w:val="00D66A00"/>
    <w:rsid w:val="00D679F1"/>
    <w:rsid w:val="00D67EAA"/>
    <w:rsid w:val="00D7184C"/>
    <w:rsid w:val="00D7245B"/>
    <w:rsid w:val="00D73329"/>
    <w:rsid w:val="00D745DF"/>
    <w:rsid w:val="00D7474B"/>
    <w:rsid w:val="00D74E4B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A10"/>
    <w:rsid w:val="00DC2C75"/>
    <w:rsid w:val="00DC3597"/>
    <w:rsid w:val="00DD2BB7"/>
    <w:rsid w:val="00DD434E"/>
    <w:rsid w:val="00DD4C18"/>
    <w:rsid w:val="00DD5AA2"/>
    <w:rsid w:val="00DE02F2"/>
    <w:rsid w:val="00DE25BC"/>
    <w:rsid w:val="00DE54CA"/>
    <w:rsid w:val="00DE588D"/>
    <w:rsid w:val="00DE5CCD"/>
    <w:rsid w:val="00DE6127"/>
    <w:rsid w:val="00DE616E"/>
    <w:rsid w:val="00DE7697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484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F7F"/>
    <w:rsid w:val="00E26C97"/>
    <w:rsid w:val="00E26FB2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D12"/>
    <w:rsid w:val="00E4365E"/>
    <w:rsid w:val="00E44767"/>
    <w:rsid w:val="00E47587"/>
    <w:rsid w:val="00E509A5"/>
    <w:rsid w:val="00E50E62"/>
    <w:rsid w:val="00E515B1"/>
    <w:rsid w:val="00E51D7C"/>
    <w:rsid w:val="00E52432"/>
    <w:rsid w:val="00E5305F"/>
    <w:rsid w:val="00E533D4"/>
    <w:rsid w:val="00E538D5"/>
    <w:rsid w:val="00E53D3B"/>
    <w:rsid w:val="00E54398"/>
    <w:rsid w:val="00E548C7"/>
    <w:rsid w:val="00E54C2A"/>
    <w:rsid w:val="00E55B87"/>
    <w:rsid w:val="00E5740A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7249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D12"/>
    <w:rsid w:val="00F44024"/>
    <w:rsid w:val="00F44DF4"/>
    <w:rsid w:val="00F462DD"/>
    <w:rsid w:val="00F465AF"/>
    <w:rsid w:val="00F471C4"/>
    <w:rsid w:val="00F4737C"/>
    <w:rsid w:val="00F51FCC"/>
    <w:rsid w:val="00F5269D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5B6"/>
    <w:rsid w:val="00FC60D3"/>
    <w:rsid w:val="00FC6200"/>
    <w:rsid w:val="00FC6314"/>
    <w:rsid w:val="00FC6636"/>
    <w:rsid w:val="00FC74A9"/>
    <w:rsid w:val="00FD0F4C"/>
    <w:rsid w:val="00FD1001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4/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1608</cp:revision>
  <cp:lastPrinted>2018-03-07T09:44:00Z</cp:lastPrinted>
  <dcterms:created xsi:type="dcterms:W3CDTF">2020-01-22T10:21:00Z</dcterms:created>
  <dcterms:modified xsi:type="dcterms:W3CDTF">2022-12-15T12:39:00Z</dcterms:modified>
</cp:coreProperties>
</file>